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AA7A35" w:rsidR="00123B64" w:rsidP="00123B64" w:rsidRDefault="00123B64" w14:paraId="7E9BAA23" w14:textId="0B9782E2">
      <w:pPr>
        <w:rPr>
          <w:rFonts w:ascii="Cambria" w:hAnsi="Cambria"/>
          <w:i/>
          <w:iCs/>
          <w:color w:val="000000" w:themeColor="text1"/>
          <w:sz w:val="20"/>
          <w:szCs w:val="20"/>
        </w:rPr>
      </w:pPr>
    </w:p>
    <w:p w:rsidRPr="00AA7A35" w:rsidR="00123B64" w:rsidP="00123B64" w:rsidRDefault="00123B64" w14:paraId="50FE4646" w14:textId="77777777">
      <w:pPr>
        <w:rPr>
          <w:rFonts w:ascii="Cambria" w:hAnsi="Cambria"/>
          <w:color w:val="000000" w:themeColor="text1"/>
          <w:sz w:val="20"/>
          <w:szCs w:val="20"/>
        </w:rPr>
      </w:pPr>
    </w:p>
    <w:p w:rsidRPr="00AA7A35" w:rsidR="00123B64" w:rsidP="00FB5485" w:rsidRDefault="00123B64" w14:paraId="45DABDDA" w14:textId="77777777">
      <w:pPr>
        <w:jc w:val="center"/>
        <w:rPr>
          <w:rFonts w:ascii="Cambria" w:hAnsi="Cambria"/>
          <w:b/>
          <w:bCs/>
          <w:color w:val="000000" w:themeColor="text1"/>
          <w:sz w:val="20"/>
          <w:szCs w:val="20"/>
        </w:rPr>
      </w:pPr>
      <w:r w:rsidRPr="00AA7A35">
        <w:rPr>
          <w:rFonts w:ascii="Cambria" w:hAnsi="Cambria"/>
          <w:b/>
          <w:bCs/>
          <w:color w:val="000000" w:themeColor="text1"/>
          <w:sz w:val="20"/>
          <w:szCs w:val="20"/>
        </w:rPr>
        <w:t>FIŞA DISCIPLINEI</w:t>
      </w:r>
    </w:p>
    <w:p w:rsidRPr="00AA7A35" w:rsidR="00123B64" w:rsidP="00FB5485" w:rsidRDefault="00813977" w14:paraId="73B2268A" w14:textId="62236C89">
      <w:pPr>
        <w:jc w:val="center"/>
        <w:rPr>
          <w:rFonts w:ascii="Cambria" w:hAnsi="Cambria"/>
          <w:i/>
          <w:iCs/>
          <w:color w:val="000000" w:themeColor="text1"/>
          <w:sz w:val="20"/>
          <w:szCs w:val="20"/>
        </w:rPr>
      </w:pPr>
      <w:r w:rsidRPr="00AA7A35">
        <w:rPr>
          <w:rFonts w:ascii="Cambria" w:hAnsi="Cambria"/>
          <w:i/>
          <w:iCs/>
          <w:color w:val="000000" w:themeColor="text1"/>
          <w:sz w:val="20"/>
          <w:szCs w:val="20"/>
        </w:rPr>
        <w:t>NOȚIUNI DE DRAMATURGIE</w:t>
      </w:r>
    </w:p>
    <w:p w:rsidRPr="00AA7A35" w:rsidR="00123B64" w:rsidP="00FB5485" w:rsidRDefault="00123B64" w14:paraId="147D6DE1" w14:textId="4F910EAF">
      <w:pPr>
        <w:jc w:val="center"/>
        <w:rPr>
          <w:rFonts w:ascii="Cambria" w:hAnsi="Cambria"/>
          <w:color w:val="000000" w:themeColor="text1"/>
          <w:sz w:val="20"/>
          <w:szCs w:val="20"/>
        </w:rPr>
      </w:pPr>
      <w:r w:rsidRPr="00AA7A35">
        <w:rPr>
          <w:rFonts w:ascii="Cambria" w:hAnsi="Cambria"/>
          <w:color w:val="000000" w:themeColor="text1"/>
          <w:sz w:val="20"/>
          <w:szCs w:val="20"/>
        </w:rPr>
        <w:t>Anul universitar</w:t>
      </w:r>
      <w:r w:rsidRPr="00AA7A35" w:rsidR="00632190">
        <w:rPr>
          <w:rFonts w:ascii="Cambria" w:hAnsi="Cambria"/>
          <w:color w:val="000000" w:themeColor="text1"/>
          <w:sz w:val="20"/>
          <w:szCs w:val="20"/>
        </w:rPr>
        <w:t xml:space="preserve"> </w:t>
      </w:r>
      <w:r w:rsidRPr="00AA7A35" w:rsidR="00813977">
        <w:rPr>
          <w:rFonts w:ascii="Cambria" w:hAnsi="Cambria"/>
          <w:color w:val="000000" w:themeColor="text1"/>
          <w:sz w:val="20"/>
          <w:szCs w:val="20"/>
        </w:rPr>
        <w:t>2025-2026</w:t>
      </w:r>
    </w:p>
    <w:p w:rsidRPr="00AA7A35" w:rsidR="002315D2" w:rsidP="002315D2" w:rsidRDefault="002315D2" w14:paraId="28DAEF12" w14:textId="77777777">
      <w:pPr>
        <w:rPr>
          <w:rFonts w:ascii="Cambria" w:hAnsi="Cambria"/>
          <w:color w:val="000000" w:themeColor="text1"/>
          <w:sz w:val="20"/>
          <w:szCs w:val="20"/>
        </w:rPr>
      </w:pPr>
    </w:p>
    <w:p w:rsidRPr="00AA7A35" w:rsidR="00886616" w:rsidP="003D7F8A" w:rsidRDefault="00886616" w14:paraId="6FE23610" w14:textId="77777777">
      <w:pPr>
        <w:spacing w:after="0"/>
        <w:ind w:left="142" w:hanging="567"/>
        <w:rPr>
          <w:rFonts w:ascii="Cambria" w:hAnsi="Cambria"/>
          <w:b/>
          <w:color w:val="000000" w:themeColor="text1"/>
          <w:sz w:val="20"/>
          <w:szCs w:val="20"/>
        </w:rPr>
      </w:pPr>
      <w:r w:rsidRPr="00AA7A35">
        <w:rPr>
          <w:rFonts w:ascii="Cambria" w:hAnsi="Cambria"/>
          <w:b/>
          <w:color w:val="000000" w:themeColor="text1"/>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AA7A35" w:rsidR="00AA7A35" w:rsidTr="00820A4F" w14:paraId="36E5E3E1" w14:textId="77777777">
        <w:trPr>
          <w:trHeight w:val="284"/>
        </w:trPr>
        <w:tc>
          <w:tcPr>
            <w:tcW w:w="3403" w:type="dxa"/>
            <w:vAlign w:val="center"/>
          </w:tcPr>
          <w:p w:rsidRPr="00AA7A35" w:rsidR="00D51618" w:rsidP="00D51618" w:rsidRDefault="00D51618" w14:paraId="6BABABB2" w14:textId="77777777">
            <w:pPr>
              <w:keepNext/>
              <w:suppressAutoHyphens/>
              <w:spacing w:after="0" w:line="240" w:lineRule="auto"/>
              <w:ind w:left="34"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1.1. Instituția de învățământ superior</w:t>
            </w:r>
          </w:p>
        </w:tc>
        <w:tc>
          <w:tcPr>
            <w:tcW w:w="7088" w:type="dxa"/>
            <w:vAlign w:val="center"/>
          </w:tcPr>
          <w:p w:rsidRPr="00AA7A35" w:rsidR="00D51618" w:rsidP="00D51618" w:rsidRDefault="00EF3BAE" w14:paraId="33E6C37A" w14:textId="738BABBB">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Universitatea Babeș-Bolyai</w:t>
            </w:r>
          </w:p>
        </w:tc>
      </w:tr>
      <w:tr w:rsidRPr="00AA7A35" w:rsidR="00AA7A35" w:rsidTr="00820A4F" w14:paraId="337527D1" w14:textId="77777777">
        <w:trPr>
          <w:trHeight w:val="284"/>
        </w:trPr>
        <w:tc>
          <w:tcPr>
            <w:tcW w:w="3403" w:type="dxa"/>
            <w:vAlign w:val="center"/>
          </w:tcPr>
          <w:p w:rsidRPr="00AA7A35" w:rsidR="00D51618" w:rsidP="00D51618" w:rsidRDefault="00D51618" w14:paraId="2C64104C" w14:textId="77777777">
            <w:pPr>
              <w:keepNext/>
              <w:suppressAutoHyphens/>
              <w:spacing w:after="0" w:line="240" w:lineRule="auto"/>
              <w:ind w:left="34"/>
              <w:outlineLvl w:val="4"/>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1.2. Facultatea</w:t>
            </w:r>
          </w:p>
        </w:tc>
        <w:tc>
          <w:tcPr>
            <w:tcW w:w="7088" w:type="dxa"/>
            <w:vAlign w:val="center"/>
          </w:tcPr>
          <w:p w:rsidRPr="00AA7A35" w:rsidR="00D51618" w:rsidP="00D51618" w:rsidRDefault="00EF3BAE" w14:paraId="15D1FA1F" w14:textId="6343CD8D">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Facultatea de Teatru și Film</w:t>
            </w:r>
          </w:p>
        </w:tc>
      </w:tr>
      <w:tr w:rsidRPr="00AA7A35" w:rsidR="00AA7A35" w:rsidTr="00820A4F" w14:paraId="76018161" w14:textId="77777777">
        <w:trPr>
          <w:trHeight w:val="284"/>
        </w:trPr>
        <w:tc>
          <w:tcPr>
            <w:tcW w:w="3403" w:type="dxa"/>
            <w:vAlign w:val="center"/>
          </w:tcPr>
          <w:p w:rsidRPr="00AA7A35" w:rsidR="00D51618" w:rsidP="00D51618" w:rsidRDefault="00D51618" w14:paraId="30854B61" w14:textId="77777777">
            <w:pPr>
              <w:keepNext/>
              <w:suppressAutoHyphens/>
              <w:spacing w:after="0" w:line="240" w:lineRule="auto"/>
              <w:ind w:left="34"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1.3. Departamentul</w:t>
            </w:r>
          </w:p>
        </w:tc>
        <w:tc>
          <w:tcPr>
            <w:tcW w:w="7088" w:type="dxa"/>
            <w:vAlign w:val="center"/>
          </w:tcPr>
          <w:p w:rsidRPr="00AA7A35" w:rsidR="00D51618" w:rsidP="00D51618" w:rsidRDefault="00EF3BAE" w14:paraId="04A98289" w14:textId="6D98C706">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Departamentul Teatru</w:t>
            </w:r>
          </w:p>
        </w:tc>
      </w:tr>
      <w:tr w:rsidRPr="00AA7A35" w:rsidR="00AA7A35" w:rsidTr="00820A4F" w14:paraId="75057EAD" w14:textId="77777777">
        <w:trPr>
          <w:trHeight w:val="284"/>
        </w:trPr>
        <w:tc>
          <w:tcPr>
            <w:tcW w:w="3403" w:type="dxa"/>
            <w:vAlign w:val="center"/>
          </w:tcPr>
          <w:p w:rsidRPr="00AA7A35" w:rsidR="00D51618" w:rsidP="00D51618" w:rsidRDefault="00D51618" w14:paraId="32CD6E9C" w14:textId="77777777">
            <w:pPr>
              <w:suppressAutoHyphens/>
              <w:spacing w:after="0" w:line="240" w:lineRule="auto"/>
              <w:ind w:left="34"/>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1.4.</w:t>
            </w:r>
            <w:r w:rsidRPr="00AA7A35">
              <w:rPr>
                <w:rFonts w:ascii="Cambria" w:hAnsi="Cambria" w:eastAsia="Times New Roman" w:cs="Times New Roman"/>
                <w:b/>
                <w:color w:val="000000" w:themeColor="text1"/>
                <w:kern w:val="0"/>
                <w:sz w:val="20"/>
                <w:szCs w:val="20"/>
                <w:lang w:eastAsia="zh-CN"/>
                <w14:ligatures w14:val="none"/>
              </w:rPr>
              <w:t xml:space="preserve"> </w:t>
            </w:r>
            <w:r w:rsidRPr="00AA7A35">
              <w:rPr>
                <w:rFonts w:ascii="Cambria" w:hAnsi="Cambria" w:eastAsia="Times New Roman" w:cs="Times New Roman"/>
                <w:color w:val="000000" w:themeColor="text1"/>
                <w:kern w:val="0"/>
                <w:sz w:val="20"/>
                <w:szCs w:val="20"/>
                <w:lang w:eastAsia="zh-CN"/>
                <w14:ligatures w14:val="none"/>
              </w:rPr>
              <w:t>Domeniul de studii</w:t>
            </w:r>
          </w:p>
        </w:tc>
        <w:tc>
          <w:tcPr>
            <w:tcW w:w="7088" w:type="dxa"/>
            <w:vAlign w:val="center"/>
          </w:tcPr>
          <w:p w:rsidRPr="00AA7A35" w:rsidR="00D51618" w:rsidP="00D51618" w:rsidRDefault="00EF3BAE" w14:paraId="0E1920A1" w14:textId="76AA5537">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Teatru și Artele Spectacolului</w:t>
            </w:r>
          </w:p>
        </w:tc>
      </w:tr>
      <w:tr w:rsidRPr="00AA7A35" w:rsidR="00AA7A35" w:rsidTr="00820A4F" w14:paraId="621A245D" w14:textId="77777777">
        <w:trPr>
          <w:trHeight w:val="284"/>
        </w:trPr>
        <w:tc>
          <w:tcPr>
            <w:tcW w:w="3403" w:type="dxa"/>
            <w:vAlign w:val="center"/>
          </w:tcPr>
          <w:p w:rsidRPr="00AA7A35" w:rsidR="00D51618" w:rsidP="00D51618" w:rsidRDefault="00D51618" w14:paraId="6ED9A9E8" w14:textId="77777777">
            <w:pPr>
              <w:suppressAutoHyphens/>
              <w:spacing w:after="0" w:line="240" w:lineRule="auto"/>
              <w:ind w:left="34"/>
              <w:rPr>
                <w:rFonts w:ascii="Cambria" w:hAnsi="Cambria" w:eastAsia="Times New Roman" w:cs="Times New Roman"/>
                <w:color w:val="000000" w:themeColor="text1"/>
                <w:kern w:val="0"/>
                <w:sz w:val="20"/>
                <w:szCs w:val="20"/>
                <w:vertAlign w:val="superscript"/>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1.5.</w:t>
            </w:r>
            <w:r w:rsidRPr="00AA7A35">
              <w:rPr>
                <w:rFonts w:ascii="Cambria" w:hAnsi="Cambria" w:eastAsia="Times New Roman" w:cs="Times New Roman"/>
                <w:b/>
                <w:color w:val="000000" w:themeColor="text1"/>
                <w:kern w:val="0"/>
                <w:sz w:val="20"/>
                <w:szCs w:val="20"/>
                <w:lang w:eastAsia="zh-CN"/>
                <w14:ligatures w14:val="none"/>
              </w:rPr>
              <w:t xml:space="preserve"> </w:t>
            </w:r>
            <w:r w:rsidRPr="00AA7A35">
              <w:rPr>
                <w:rFonts w:ascii="Cambria" w:hAnsi="Cambria" w:eastAsia="Times New Roman" w:cs="Times New Roman"/>
                <w:color w:val="000000" w:themeColor="text1"/>
                <w:kern w:val="0"/>
                <w:sz w:val="20"/>
                <w:szCs w:val="20"/>
                <w:lang w:eastAsia="zh-CN"/>
                <w14:ligatures w14:val="none"/>
              </w:rPr>
              <w:t>Ciclul de studii</w:t>
            </w:r>
          </w:p>
        </w:tc>
        <w:tc>
          <w:tcPr>
            <w:tcW w:w="7088" w:type="dxa"/>
            <w:vAlign w:val="center"/>
          </w:tcPr>
          <w:p w:rsidRPr="00AA7A35" w:rsidR="00D70267" w:rsidP="00D51618" w:rsidRDefault="00EF3BAE" w14:paraId="2F581B40" w14:textId="6A6CAA9B">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Licență</w:t>
            </w:r>
          </w:p>
        </w:tc>
      </w:tr>
      <w:tr w:rsidRPr="00AA7A35" w:rsidR="00AA7A35" w:rsidTr="00820A4F" w14:paraId="656B8906" w14:textId="77777777">
        <w:trPr>
          <w:trHeight w:val="284"/>
        </w:trPr>
        <w:tc>
          <w:tcPr>
            <w:tcW w:w="3403" w:type="dxa"/>
            <w:vAlign w:val="center"/>
          </w:tcPr>
          <w:p w:rsidRPr="00AA7A35" w:rsidR="00D51618" w:rsidP="00D51618" w:rsidRDefault="00D51618" w14:paraId="1FF1F3E1" w14:textId="77777777">
            <w:pPr>
              <w:keepNext/>
              <w:suppressAutoHyphens/>
              <w:spacing w:after="0" w:line="240" w:lineRule="auto"/>
              <w:ind w:left="34"/>
              <w:outlineLvl w:val="1"/>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1.6. Programul de studii / Calificarea</w:t>
            </w:r>
          </w:p>
        </w:tc>
        <w:tc>
          <w:tcPr>
            <w:tcW w:w="7088" w:type="dxa"/>
            <w:vAlign w:val="center"/>
          </w:tcPr>
          <w:p w:rsidRPr="00AA7A35" w:rsidR="00D51618" w:rsidP="00D51618" w:rsidRDefault="00EF3BAE" w14:paraId="2025CE64" w14:textId="6F0B8B6B">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Teatrologie, Regie de Teatru</w:t>
            </w:r>
          </w:p>
        </w:tc>
      </w:tr>
      <w:tr w:rsidRPr="00AA7A35" w:rsidR="00AA7A35" w:rsidTr="00820A4F" w14:paraId="506B4158" w14:textId="77777777">
        <w:trPr>
          <w:trHeight w:val="284"/>
        </w:trPr>
        <w:tc>
          <w:tcPr>
            <w:tcW w:w="3403" w:type="dxa"/>
            <w:vAlign w:val="center"/>
          </w:tcPr>
          <w:p w:rsidRPr="00AA7A35" w:rsidR="00D51618" w:rsidP="00D51618" w:rsidRDefault="00D51618" w14:paraId="69749BF2" w14:textId="77777777">
            <w:pPr>
              <w:keepNext/>
              <w:suppressAutoHyphens/>
              <w:spacing w:after="0" w:line="240" w:lineRule="auto"/>
              <w:ind w:left="34"/>
              <w:outlineLvl w:val="1"/>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1.7. Forma de învățământ</w:t>
            </w:r>
          </w:p>
        </w:tc>
        <w:tc>
          <w:tcPr>
            <w:tcW w:w="7088" w:type="dxa"/>
            <w:vAlign w:val="center"/>
          </w:tcPr>
          <w:p w:rsidRPr="00AA7A35" w:rsidR="00D51618" w:rsidP="00D51618" w:rsidRDefault="00EF3BAE" w14:paraId="398F7AEA" w14:textId="3ACB6687">
            <w:pPr>
              <w:keepNext/>
              <w:suppressAutoHyphens/>
              <w:spacing w:after="0" w:line="240" w:lineRule="auto"/>
              <w:ind w:right="-625"/>
              <w:outlineLvl w:val="0"/>
              <w:rPr>
                <w:rFonts w:ascii="Cambria" w:hAnsi="Cambria" w:eastAsia="Times New Roman" w:cs="Times New Roman"/>
                <w:color w:val="000000" w:themeColor="text1"/>
                <w:kern w:val="0"/>
                <w:sz w:val="20"/>
                <w:szCs w:val="20"/>
                <w:lang w:eastAsia="zh-CN"/>
                <w14:ligatures w14:val="none"/>
              </w:rPr>
            </w:pPr>
            <w:r w:rsidRPr="00AA7A35">
              <w:rPr>
                <w:rFonts w:ascii="Cambria" w:hAnsi="Cambria" w:eastAsia="Times New Roman" w:cs="Times New Roman"/>
                <w:color w:val="000000" w:themeColor="text1"/>
                <w:kern w:val="0"/>
                <w:sz w:val="20"/>
                <w:szCs w:val="20"/>
                <w:lang w:eastAsia="zh-CN"/>
                <w14:ligatures w14:val="none"/>
              </w:rPr>
              <w:t xml:space="preserve">   Cu frecvență</w:t>
            </w:r>
          </w:p>
        </w:tc>
      </w:tr>
    </w:tbl>
    <w:p w:rsidRPr="00AA7A35" w:rsidR="00FC204E" w:rsidP="00886616" w:rsidRDefault="00FC204E" w14:paraId="04115883" w14:textId="77777777">
      <w:pPr>
        <w:spacing w:after="0"/>
        <w:rPr>
          <w:rFonts w:ascii="Cambria" w:hAnsi="Cambria"/>
          <w:b/>
          <w:color w:val="000000" w:themeColor="text1"/>
          <w:sz w:val="20"/>
          <w:szCs w:val="20"/>
        </w:rPr>
      </w:pPr>
    </w:p>
    <w:p w:rsidRPr="00AA7A35" w:rsidR="00366881" w:rsidP="00366881" w:rsidRDefault="00366881" w14:paraId="101334E7" w14:textId="4A46042D">
      <w:pPr>
        <w:spacing w:after="0"/>
        <w:ind w:left="142" w:hanging="567"/>
        <w:rPr>
          <w:rFonts w:ascii="Cambria" w:hAnsi="Cambria"/>
          <w:b/>
          <w:color w:val="000000" w:themeColor="text1"/>
          <w:sz w:val="20"/>
          <w:szCs w:val="20"/>
        </w:rPr>
      </w:pPr>
      <w:r w:rsidRPr="00AA7A35">
        <w:rPr>
          <w:rFonts w:ascii="Cambria" w:hAnsi="Cambria"/>
          <w:b/>
          <w:color w:val="000000" w:themeColor="text1"/>
          <w:sz w:val="20"/>
          <w:szCs w:val="20"/>
        </w:rPr>
        <w:t>2. Date despre 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AA7A35" w:rsidR="00AA7A35" w:rsidTr="00820A4F" w14:paraId="3E2CE595" w14:textId="77777777">
        <w:trPr>
          <w:trHeight w:val="284"/>
        </w:trPr>
        <w:tc>
          <w:tcPr>
            <w:tcW w:w="2577" w:type="dxa"/>
            <w:gridSpan w:val="3"/>
            <w:vAlign w:val="center"/>
          </w:tcPr>
          <w:p w:rsidRPr="00AA7A35" w:rsidR="008F5E28" w:rsidP="00C60F8E" w:rsidRDefault="008F5E28" w14:paraId="54A19AC7" w14:textId="77777777">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2.1. Denumirea disciplinei</w:t>
            </w:r>
          </w:p>
        </w:tc>
        <w:tc>
          <w:tcPr>
            <w:tcW w:w="4677" w:type="dxa"/>
            <w:gridSpan w:val="6"/>
            <w:vAlign w:val="center"/>
          </w:tcPr>
          <w:p w:rsidRPr="00AA7A35" w:rsidR="008F5E28" w:rsidP="00C60F8E" w:rsidRDefault="00EF3BAE" w14:paraId="56BB9F54" w14:textId="3C5394A6">
            <w:pPr>
              <w:suppressAutoHyphens/>
              <w:spacing w:after="0" w:line="240" w:lineRule="auto"/>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NOȚIUNI DE DRAMATURGIE</w:t>
            </w:r>
          </w:p>
        </w:tc>
        <w:tc>
          <w:tcPr>
            <w:tcW w:w="1701" w:type="dxa"/>
            <w:vAlign w:val="center"/>
          </w:tcPr>
          <w:p w:rsidRPr="00AA7A35" w:rsidR="008F5E28" w:rsidP="00C60F8E" w:rsidRDefault="008F5E28" w14:paraId="76DC4DF3" w14:textId="77777777">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Codul disciplinei</w:t>
            </w:r>
          </w:p>
        </w:tc>
        <w:tc>
          <w:tcPr>
            <w:tcW w:w="1560" w:type="dxa"/>
            <w:vAlign w:val="center"/>
          </w:tcPr>
          <w:p w:rsidRPr="00AA7A35" w:rsidR="008F5E28" w:rsidP="00C60F8E" w:rsidRDefault="00EF3BAE" w14:paraId="7CA76DD1" w14:textId="79115650">
            <w:pPr>
              <w:suppressAutoHyphens/>
              <w:spacing w:after="0" w:line="240" w:lineRule="auto"/>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VLR2913</w:t>
            </w:r>
          </w:p>
        </w:tc>
      </w:tr>
      <w:tr w:rsidRPr="00AA7A35" w:rsidR="00AA7A35" w:rsidTr="00820A4F" w14:paraId="7729D621" w14:textId="77777777">
        <w:trPr>
          <w:trHeight w:val="284"/>
        </w:trPr>
        <w:tc>
          <w:tcPr>
            <w:tcW w:w="3427" w:type="dxa"/>
            <w:gridSpan w:val="4"/>
            <w:vAlign w:val="center"/>
          </w:tcPr>
          <w:p w:rsidRPr="00AA7A35" w:rsidR="008F5E28" w:rsidP="00C60F8E" w:rsidRDefault="008F5E28" w14:paraId="5B706C4E" w14:textId="205A55E1">
            <w:pPr>
              <w:suppressAutoHyphens/>
              <w:spacing w:after="0" w:line="240" w:lineRule="auto"/>
              <w:ind w:left="34"/>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 xml:space="preserve">2.2. Titularul activităților de curs </w:t>
            </w:r>
          </w:p>
        </w:tc>
        <w:tc>
          <w:tcPr>
            <w:tcW w:w="7088" w:type="dxa"/>
            <w:gridSpan w:val="7"/>
            <w:vAlign w:val="center"/>
          </w:tcPr>
          <w:p w:rsidRPr="00AA7A35" w:rsidR="008F5E28" w:rsidP="00C60F8E" w:rsidRDefault="00EF3BAE" w14:paraId="02F7CAC0" w14:textId="6233BA0A">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Lect. Univ. Dr. Alexandra Felseghi</w:t>
            </w:r>
          </w:p>
        </w:tc>
      </w:tr>
      <w:tr w:rsidRPr="00AA7A35" w:rsidR="00AA7A35" w:rsidTr="00820A4F" w14:paraId="6941DE1C" w14:textId="77777777">
        <w:trPr>
          <w:trHeight w:val="284"/>
        </w:trPr>
        <w:tc>
          <w:tcPr>
            <w:tcW w:w="3427" w:type="dxa"/>
            <w:gridSpan w:val="4"/>
            <w:tcBorders>
              <w:bottom w:val="single" w:color="auto" w:sz="4" w:space="0"/>
            </w:tcBorders>
            <w:vAlign w:val="center"/>
          </w:tcPr>
          <w:p w:rsidRPr="00AA7A35" w:rsidR="00BD3CB2" w:rsidP="00BD3CB2" w:rsidRDefault="008F5E28" w14:paraId="1B089A8B" w14:textId="62EE2093">
            <w:pPr>
              <w:suppressAutoHyphens/>
              <w:spacing w:after="0" w:line="240" w:lineRule="auto"/>
              <w:ind w:left="34"/>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 xml:space="preserve">2.3. Titularul </w:t>
            </w:r>
            <w:r w:rsidRPr="00AA7A35" w:rsidR="00273287">
              <w:rPr>
                <w:rFonts w:ascii="Cambria" w:hAnsi="Cambria" w:eastAsia="Times New Roman" w:cs="Times New Roman"/>
                <w:color w:val="000000" w:themeColor="text1"/>
                <w:sz w:val="20"/>
                <w:szCs w:val="20"/>
                <w:lang w:eastAsia="zh-CN"/>
              </w:rPr>
              <w:t>activităților</w:t>
            </w:r>
            <w:r w:rsidRPr="00AA7A35">
              <w:rPr>
                <w:rFonts w:ascii="Cambria" w:hAnsi="Cambria" w:eastAsia="Times New Roman" w:cs="Times New Roman"/>
                <w:color w:val="000000" w:themeColor="text1"/>
                <w:sz w:val="20"/>
                <w:szCs w:val="20"/>
                <w:lang w:eastAsia="zh-CN"/>
              </w:rPr>
              <w:t xml:space="preserve"> de seminar </w:t>
            </w:r>
          </w:p>
        </w:tc>
        <w:tc>
          <w:tcPr>
            <w:tcW w:w="7088" w:type="dxa"/>
            <w:gridSpan w:val="7"/>
            <w:tcBorders>
              <w:bottom w:val="single" w:color="auto" w:sz="4" w:space="0"/>
            </w:tcBorders>
            <w:vAlign w:val="center"/>
          </w:tcPr>
          <w:p w:rsidRPr="00AA7A35" w:rsidR="008F5E28" w:rsidP="00C60F8E" w:rsidRDefault="00EF3BAE" w14:paraId="341D75ED" w14:textId="008E398C">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Lect. Univ. Dr. Alexandra Felseghi</w:t>
            </w:r>
          </w:p>
        </w:tc>
      </w:tr>
      <w:tr w:rsidRPr="00AA7A35" w:rsidR="00AA7A35" w:rsidTr="00820A4F"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vAlign w:val="center"/>
          </w:tcPr>
          <w:p w:rsidRPr="00AA7A35" w:rsidR="006016CF" w:rsidP="00C60F8E" w:rsidRDefault="006016CF" w14:paraId="1EF2D049" w14:textId="77777777">
            <w:pPr>
              <w:suppressAutoHyphens/>
              <w:spacing w:after="0" w:line="240" w:lineRule="auto"/>
              <w:ind w:left="34"/>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vAlign w:val="center"/>
          </w:tcPr>
          <w:p w:rsidRPr="00AA7A35" w:rsidR="006016CF" w:rsidP="00C60F8E" w:rsidRDefault="00EF3BAE" w14:paraId="642D3A83" w14:textId="6B426043">
            <w:pPr>
              <w:suppressAutoHyphens/>
              <w:spacing w:after="0" w:line="240" w:lineRule="auto"/>
              <w:jc w:val="center"/>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I</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AA7A35" w:rsidR="006016CF" w:rsidP="00C60F8E" w:rsidRDefault="006016CF" w14:paraId="362AA40F" w14:textId="77777777">
            <w:pPr>
              <w:suppressAutoHyphens/>
              <w:spacing w:after="0" w:line="240" w:lineRule="auto"/>
              <w:ind w:right="-203"/>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2.5. Semestrul</w:t>
            </w:r>
          </w:p>
        </w:tc>
        <w:tc>
          <w:tcPr>
            <w:tcW w:w="567" w:type="dxa"/>
            <w:tcBorders>
              <w:top w:val="single" w:color="auto" w:sz="4" w:space="0"/>
              <w:left w:val="single" w:color="auto" w:sz="4" w:space="0"/>
              <w:bottom w:val="single" w:color="auto" w:sz="4" w:space="0"/>
              <w:right w:val="single" w:color="auto" w:sz="4" w:space="0"/>
            </w:tcBorders>
            <w:vAlign w:val="center"/>
          </w:tcPr>
          <w:p w:rsidRPr="00AA7A35" w:rsidR="006016CF" w:rsidP="00C60F8E" w:rsidRDefault="00EF3BAE" w14:paraId="1CE49F94" w14:textId="6C73D137">
            <w:pPr>
              <w:suppressAutoHyphens/>
              <w:spacing w:after="0" w:line="240" w:lineRule="auto"/>
              <w:jc w:val="center"/>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2</w:t>
            </w:r>
          </w:p>
        </w:tc>
        <w:tc>
          <w:tcPr>
            <w:tcW w:w="1701" w:type="dxa"/>
            <w:tcBorders>
              <w:top w:val="single" w:color="auto" w:sz="4" w:space="0"/>
              <w:left w:val="single" w:color="auto" w:sz="4" w:space="0"/>
              <w:bottom w:val="single" w:color="auto" w:sz="4" w:space="0"/>
              <w:right w:val="single" w:color="auto" w:sz="4" w:space="0"/>
            </w:tcBorders>
            <w:vAlign w:val="center"/>
          </w:tcPr>
          <w:p w:rsidRPr="00AA7A35" w:rsidR="006016CF" w:rsidP="00C60F8E" w:rsidRDefault="006016CF" w14:paraId="09CAB93A" w14:textId="77777777">
            <w:pPr>
              <w:suppressAutoHyphens/>
              <w:spacing w:after="0" w:line="240" w:lineRule="auto"/>
              <w:ind w:right="-288"/>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 xml:space="preserve">2.6. Tipul </w:t>
            </w:r>
          </w:p>
          <w:p w:rsidRPr="00AA7A35" w:rsidR="006016CF" w:rsidP="00C60F8E" w:rsidRDefault="006016CF" w14:paraId="41308BFC" w14:textId="77777777">
            <w:pPr>
              <w:suppressAutoHyphens/>
              <w:spacing w:after="0" w:line="240" w:lineRule="auto"/>
              <w:ind w:right="-288"/>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de evaluare</w:t>
            </w:r>
          </w:p>
        </w:tc>
        <w:tc>
          <w:tcPr>
            <w:tcW w:w="567" w:type="dxa"/>
            <w:tcBorders>
              <w:top w:val="single" w:color="auto" w:sz="4" w:space="0"/>
              <w:left w:val="single" w:color="auto" w:sz="4" w:space="0"/>
              <w:bottom w:val="single" w:color="auto" w:sz="4" w:space="0"/>
              <w:right w:val="single" w:color="auto" w:sz="4" w:space="0"/>
            </w:tcBorders>
            <w:vAlign w:val="center"/>
          </w:tcPr>
          <w:p w:rsidRPr="00AA7A35" w:rsidR="006016CF" w:rsidP="00C60F8E" w:rsidRDefault="006016CF" w14:paraId="7E7718F0" w14:textId="2E7B0FFF">
            <w:pPr>
              <w:suppressAutoHyphens/>
              <w:spacing w:after="0" w:line="240" w:lineRule="auto"/>
              <w:jc w:val="center"/>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E</w:t>
            </w:r>
          </w:p>
        </w:tc>
        <w:tc>
          <w:tcPr>
            <w:tcW w:w="2268" w:type="dxa"/>
            <w:gridSpan w:val="2"/>
            <w:tcBorders>
              <w:top w:val="single" w:color="auto" w:sz="4" w:space="0"/>
              <w:left w:val="single" w:color="auto" w:sz="4" w:space="0"/>
              <w:bottom w:val="single" w:color="auto" w:sz="4" w:space="0"/>
              <w:right w:val="single" w:color="auto" w:sz="4" w:space="0"/>
            </w:tcBorders>
            <w:vAlign w:val="center"/>
          </w:tcPr>
          <w:p w:rsidRPr="00AA7A35" w:rsidR="006016CF" w:rsidP="00C60F8E" w:rsidRDefault="006016CF" w14:paraId="3A049996" w14:textId="77777777">
            <w:pPr>
              <w:suppressAutoHyphens/>
              <w:spacing w:after="0" w:line="240" w:lineRule="auto"/>
              <w:rPr>
                <w:rFonts w:ascii="Cambria" w:hAnsi="Cambria" w:eastAsia="Times New Roman" w:cs="Times New Roman"/>
                <w:color w:val="000000" w:themeColor="text1"/>
                <w:sz w:val="20"/>
                <w:szCs w:val="20"/>
                <w:vertAlign w:val="superscript"/>
                <w:lang w:eastAsia="zh-CN"/>
              </w:rPr>
            </w:pPr>
            <w:r w:rsidRPr="00AA7A35">
              <w:rPr>
                <w:rFonts w:ascii="Cambria" w:hAnsi="Cambria" w:eastAsia="Times New Roman" w:cs="Times New Roman"/>
                <w:color w:val="000000" w:themeColor="text1"/>
                <w:sz w:val="20"/>
                <w:szCs w:val="20"/>
                <w:lang w:eastAsia="zh-CN"/>
              </w:rPr>
              <w:t>2.7. Regimul disciplinei</w:t>
            </w:r>
          </w:p>
        </w:tc>
        <w:tc>
          <w:tcPr>
            <w:tcW w:w="1560" w:type="dxa"/>
            <w:tcBorders>
              <w:top w:val="single" w:color="auto" w:sz="4" w:space="0"/>
              <w:left w:val="single" w:color="auto" w:sz="4" w:space="0"/>
              <w:right w:val="single" w:color="auto" w:sz="4" w:space="0"/>
            </w:tcBorders>
            <w:vAlign w:val="center"/>
          </w:tcPr>
          <w:p w:rsidRPr="00AA7A35" w:rsidR="006016CF" w:rsidP="00C60F8E" w:rsidRDefault="00EF3BAE" w14:paraId="20F79D8D" w14:textId="1A5355C8">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DF</w:t>
            </w:r>
          </w:p>
        </w:tc>
      </w:tr>
    </w:tbl>
    <w:p w:rsidRPr="00AA7A35" w:rsidR="00586682" w:rsidP="00E463DB" w:rsidRDefault="00586682" w14:paraId="6E504759" w14:textId="77777777">
      <w:pPr>
        <w:suppressAutoHyphens/>
        <w:spacing w:after="0"/>
        <w:ind w:right="-765" w:firstLine="720"/>
        <w:rPr>
          <w:rFonts w:ascii="Cambria" w:hAnsi="Cambria"/>
          <w:color w:val="000000" w:themeColor="text1"/>
          <w:sz w:val="20"/>
          <w:szCs w:val="20"/>
        </w:rPr>
      </w:pPr>
    </w:p>
    <w:p w:rsidRPr="00AA7A35" w:rsidR="00586682" w:rsidP="00586682" w:rsidRDefault="00586682" w14:paraId="59DB4156" w14:textId="13458D74">
      <w:pPr>
        <w:suppressAutoHyphens/>
        <w:spacing w:after="0" w:line="240" w:lineRule="auto"/>
        <w:ind w:right="-766" w:hanging="426"/>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 xml:space="preserve">3. Timpul total estimat </w:t>
      </w:r>
      <w:r w:rsidRPr="00AA7A35">
        <w:rPr>
          <w:rFonts w:ascii="Cambria" w:hAnsi="Cambria" w:eastAsia="Times New Roman" w:cs="Times New Roman"/>
          <w:color w:val="000000" w:themeColor="text1"/>
          <w:sz w:val="20"/>
          <w:szCs w:val="20"/>
          <w:lang w:eastAsia="zh-CN"/>
        </w:rPr>
        <w:t>(ore pe semestru al activităților didactice)</w:t>
      </w:r>
    </w:p>
    <w:tbl>
      <w:tblPr>
        <w:tblpPr w:leftFromText="180" w:rightFromText="180" w:vertAnchor="text" w:tblpX="-408"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AA7A35" w:rsidR="00AA7A35" w:rsidTr="00820A4F" w14:paraId="4BEA5162" w14:textId="77777777">
        <w:trPr>
          <w:trHeight w:val="284"/>
        </w:trPr>
        <w:tc>
          <w:tcPr>
            <w:tcW w:w="3539" w:type="dxa"/>
            <w:tcBorders>
              <w:bottom w:val="single" w:color="auto" w:sz="4" w:space="0"/>
            </w:tcBorders>
            <w:vAlign w:val="center"/>
          </w:tcPr>
          <w:p w:rsidRPr="00AA7A35" w:rsidR="002D19B2" w:rsidP="00C60F8E" w:rsidRDefault="002D19B2" w14:paraId="4ED6BC3C" w14:textId="6CEC6CBF">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 xml:space="preserve">3.1. Număr de ore pe săptămână </w:t>
            </w:r>
          </w:p>
        </w:tc>
        <w:tc>
          <w:tcPr>
            <w:tcW w:w="851" w:type="dxa"/>
            <w:tcBorders>
              <w:bottom w:val="single" w:color="auto" w:sz="4" w:space="0"/>
            </w:tcBorders>
            <w:vAlign w:val="center"/>
          </w:tcPr>
          <w:p w:rsidRPr="00AA7A35" w:rsidR="002D19B2" w:rsidP="00C60F8E" w:rsidRDefault="00EF3BAE" w14:paraId="1F001A6C" w14:textId="28291147">
            <w:pPr>
              <w:suppressAutoHyphens/>
              <w:spacing w:after="0" w:line="240" w:lineRule="auto"/>
              <w:jc w:val="center"/>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3</w:t>
            </w:r>
          </w:p>
        </w:tc>
        <w:tc>
          <w:tcPr>
            <w:tcW w:w="1842" w:type="dxa"/>
            <w:tcBorders>
              <w:bottom w:val="single" w:color="auto" w:sz="4" w:space="0"/>
            </w:tcBorders>
            <w:vAlign w:val="center"/>
          </w:tcPr>
          <w:p w:rsidRPr="00AA7A35" w:rsidR="002D19B2" w:rsidP="00C60F8E" w:rsidRDefault="002D19B2" w14:paraId="620265CB" w14:textId="77777777">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din care: 3.2. curs</w:t>
            </w:r>
          </w:p>
        </w:tc>
        <w:tc>
          <w:tcPr>
            <w:tcW w:w="709" w:type="dxa"/>
            <w:gridSpan w:val="2"/>
            <w:tcBorders>
              <w:bottom w:val="single" w:color="auto" w:sz="4" w:space="0"/>
            </w:tcBorders>
            <w:vAlign w:val="center"/>
          </w:tcPr>
          <w:p w:rsidRPr="00AA7A35" w:rsidR="002D19B2" w:rsidP="00C60F8E" w:rsidRDefault="00EF3BAE" w14:paraId="1107FE4E" w14:textId="4A88882A">
            <w:pPr>
              <w:suppressAutoHyphens/>
              <w:spacing w:after="0" w:line="240" w:lineRule="auto"/>
              <w:jc w:val="center"/>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1</w:t>
            </w:r>
          </w:p>
        </w:tc>
        <w:tc>
          <w:tcPr>
            <w:tcW w:w="2977" w:type="dxa"/>
            <w:tcBorders>
              <w:bottom w:val="single" w:color="auto" w:sz="4" w:space="0"/>
            </w:tcBorders>
            <w:vAlign w:val="center"/>
          </w:tcPr>
          <w:p w:rsidRPr="00AA7A35" w:rsidR="002D19B2" w:rsidP="00C60F8E" w:rsidRDefault="002D19B2" w14:paraId="7D508169" w14:textId="77777777">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3.3. seminar/ laborator/ proiect</w:t>
            </w:r>
          </w:p>
        </w:tc>
        <w:tc>
          <w:tcPr>
            <w:tcW w:w="567" w:type="dxa"/>
            <w:tcBorders>
              <w:bottom w:val="single" w:color="auto" w:sz="4" w:space="0"/>
            </w:tcBorders>
            <w:vAlign w:val="center"/>
          </w:tcPr>
          <w:p w:rsidRPr="00AA7A35" w:rsidR="002D19B2" w:rsidP="00C60F8E" w:rsidRDefault="00EF3BAE" w14:paraId="1481A02B" w14:textId="72DC9603">
            <w:pPr>
              <w:suppressAutoHyphens/>
              <w:spacing w:after="0" w:line="240" w:lineRule="auto"/>
              <w:jc w:val="center"/>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2</w:t>
            </w:r>
          </w:p>
        </w:tc>
      </w:tr>
      <w:tr w:rsidRPr="00AA7A35" w:rsidR="00AA7A35" w:rsidTr="00820A4F" w14:paraId="4ED618CB" w14:textId="77777777">
        <w:trPr>
          <w:trHeight w:val="284"/>
        </w:trPr>
        <w:tc>
          <w:tcPr>
            <w:tcW w:w="3539" w:type="dxa"/>
            <w:vAlign w:val="center"/>
          </w:tcPr>
          <w:p w:rsidRPr="00AA7A35" w:rsidR="004E578B" w:rsidP="00C60F8E" w:rsidRDefault="004E578B" w14:paraId="77410C8B" w14:textId="12A6C308">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3.4. Total ore din planul de învățământ</w:t>
            </w:r>
          </w:p>
        </w:tc>
        <w:tc>
          <w:tcPr>
            <w:tcW w:w="851" w:type="dxa"/>
            <w:vAlign w:val="center"/>
          </w:tcPr>
          <w:p w:rsidRPr="00AA7A35" w:rsidR="004E578B" w:rsidP="00C60F8E" w:rsidRDefault="00EF3BAE" w14:paraId="158B1893" w14:textId="21A4CB62">
            <w:pPr>
              <w:suppressAutoHyphens/>
              <w:spacing w:after="0" w:line="240" w:lineRule="auto"/>
              <w:jc w:val="center"/>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42</w:t>
            </w:r>
          </w:p>
        </w:tc>
        <w:tc>
          <w:tcPr>
            <w:tcW w:w="1842" w:type="dxa"/>
            <w:vAlign w:val="center"/>
          </w:tcPr>
          <w:p w:rsidRPr="00AA7A35" w:rsidR="004E578B" w:rsidP="001A4A04" w:rsidRDefault="004E578B" w14:paraId="23109F7F" w14:textId="70E2DA93">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bCs/>
                <w:color w:val="000000" w:themeColor="text1"/>
                <w:sz w:val="20"/>
                <w:szCs w:val="20"/>
                <w:lang w:eastAsia="zh-CN"/>
              </w:rPr>
              <w:t>din care: 3.5.</w:t>
            </w:r>
            <w:r w:rsidRPr="00AA7A35">
              <w:rPr>
                <w:rFonts w:ascii="Cambria" w:hAnsi="Cambria" w:eastAsia="Times New Roman" w:cs="Times New Roman"/>
                <w:b/>
                <w:color w:val="000000" w:themeColor="text1"/>
                <w:sz w:val="20"/>
                <w:szCs w:val="20"/>
                <w:lang w:eastAsia="zh-CN"/>
              </w:rPr>
              <w:t xml:space="preserve"> </w:t>
            </w:r>
            <w:r w:rsidRPr="00AA7A35">
              <w:rPr>
                <w:rFonts w:ascii="Cambria" w:hAnsi="Cambria" w:eastAsia="Times New Roman" w:cs="Times New Roman"/>
                <w:color w:val="000000" w:themeColor="text1"/>
                <w:sz w:val="20"/>
                <w:szCs w:val="20"/>
                <w:lang w:eastAsia="zh-CN"/>
              </w:rPr>
              <w:t xml:space="preserve">curs </w:t>
            </w:r>
          </w:p>
        </w:tc>
        <w:tc>
          <w:tcPr>
            <w:tcW w:w="709" w:type="dxa"/>
            <w:gridSpan w:val="2"/>
            <w:vAlign w:val="center"/>
          </w:tcPr>
          <w:p w:rsidRPr="00AA7A35" w:rsidR="004E578B" w:rsidP="00C60F8E" w:rsidRDefault="00EF3BAE" w14:paraId="4FC38FB2" w14:textId="2DD315E9">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14</w:t>
            </w:r>
          </w:p>
        </w:tc>
        <w:tc>
          <w:tcPr>
            <w:tcW w:w="2977" w:type="dxa"/>
            <w:vAlign w:val="center"/>
          </w:tcPr>
          <w:p w:rsidRPr="00AA7A35" w:rsidR="004E578B" w:rsidP="00453436" w:rsidRDefault="004E578B" w14:paraId="283FA802" w14:textId="7C8F0755">
            <w:pPr>
              <w:suppressAutoHyphens/>
              <w:spacing w:after="0" w:line="240" w:lineRule="auto"/>
              <w:rPr>
                <w:rFonts w:ascii="Cambria" w:hAnsi="Cambria" w:eastAsia="Times New Roman" w:cs="Times New Roman"/>
                <w:bCs/>
                <w:color w:val="000000" w:themeColor="text1"/>
                <w:sz w:val="20"/>
                <w:szCs w:val="20"/>
                <w:lang w:eastAsia="zh-CN"/>
              </w:rPr>
            </w:pPr>
            <w:r w:rsidRPr="00AA7A35">
              <w:rPr>
                <w:rFonts w:ascii="Cambria" w:hAnsi="Cambria" w:eastAsia="Times New Roman" w:cs="Times New Roman"/>
                <w:bCs/>
                <w:color w:val="000000" w:themeColor="text1"/>
                <w:sz w:val="20"/>
                <w:szCs w:val="20"/>
                <w:lang w:eastAsia="zh-CN"/>
              </w:rPr>
              <w:t>3.6 seminar/laborator</w:t>
            </w:r>
          </w:p>
        </w:tc>
        <w:tc>
          <w:tcPr>
            <w:tcW w:w="567" w:type="dxa"/>
            <w:vAlign w:val="center"/>
          </w:tcPr>
          <w:p w:rsidRPr="00AA7A35" w:rsidR="004E578B" w:rsidP="00C60F8E" w:rsidRDefault="00EF3BAE" w14:paraId="2D1D0F06" w14:textId="0D444971">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28</w:t>
            </w:r>
          </w:p>
        </w:tc>
      </w:tr>
      <w:tr w:rsidRPr="00AA7A35" w:rsidR="00AA7A35" w:rsidTr="00820A4F" w14:paraId="76F485A1" w14:textId="77777777">
        <w:trPr>
          <w:trHeight w:val="284"/>
        </w:trPr>
        <w:tc>
          <w:tcPr>
            <w:tcW w:w="9918" w:type="dxa"/>
            <w:gridSpan w:val="6"/>
            <w:vAlign w:val="center"/>
          </w:tcPr>
          <w:p w:rsidRPr="00AA7A35" w:rsidR="00117B5A" w:rsidP="00C60F8E" w:rsidRDefault="00117B5A" w14:paraId="45238711" w14:textId="5C4C8EE8">
            <w:pPr>
              <w:keepNext/>
              <w:suppressAutoHyphens/>
              <w:spacing w:after="0" w:line="240" w:lineRule="auto"/>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Distribuția fondului de timp pentru studiul individual (SI) și activități de autoinstruire (AI)</w:t>
            </w:r>
          </w:p>
        </w:tc>
        <w:tc>
          <w:tcPr>
            <w:tcW w:w="567" w:type="dxa"/>
            <w:vAlign w:val="center"/>
          </w:tcPr>
          <w:p w:rsidRPr="00AA7A35" w:rsidR="00117B5A" w:rsidP="00C60F8E" w:rsidRDefault="00117B5A" w14:paraId="7F017BBA" w14:textId="77777777">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ore</w:t>
            </w:r>
          </w:p>
        </w:tc>
      </w:tr>
      <w:tr w:rsidRPr="00AA7A35" w:rsidR="00AA7A35" w:rsidTr="00820A4F" w14:paraId="099BC67F" w14:textId="77777777">
        <w:trPr>
          <w:trHeight w:val="284"/>
        </w:trPr>
        <w:tc>
          <w:tcPr>
            <w:tcW w:w="9918" w:type="dxa"/>
            <w:gridSpan w:val="6"/>
            <w:vAlign w:val="center"/>
          </w:tcPr>
          <w:p w:rsidRPr="00AA7A35" w:rsidR="00117B5A" w:rsidP="00C60F8E" w:rsidRDefault="00117B5A" w14:paraId="1DB76375" w14:textId="3DCEF5F0">
            <w:pPr>
              <w:suppressAutoHyphens/>
              <w:spacing w:after="0" w:line="240" w:lineRule="auto"/>
              <w:rPr>
                <w:rFonts w:ascii="Cambria" w:hAnsi="Cambria" w:eastAsia="Times New Roman" w:cs="Times New Roman"/>
                <w:b/>
                <w:color w:val="000000" w:themeColor="text1"/>
                <w:sz w:val="20"/>
                <w:szCs w:val="20"/>
                <w:lang w:val="fr-FR" w:eastAsia="zh-CN"/>
              </w:rPr>
            </w:pPr>
            <w:proofErr w:type="spellStart"/>
            <w:r w:rsidRPr="00AA7A35">
              <w:rPr>
                <w:rFonts w:ascii="Cambria" w:hAnsi="Cambria" w:eastAsia="Times New Roman" w:cs="Times New Roman"/>
                <w:color w:val="000000" w:themeColor="text1"/>
                <w:sz w:val="20"/>
                <w:szCs w:val="20"/>
                <w:lang w:val="fr-FR" w:eastAsia="zh-CN"/>
              </w:rPr>
              <w:t>Studiul</w:t>
            </w:r>
            <w:proofErr w:type="spellEnd"/>
            <w:r w:rsidRPr="00AA7A35">
              <w:rPr>
                <w:rFonts w:ascii="Cambria" w:hAnsi="Cambria" w:eastAsia="Times New Roman" w:cs="Times New Roman"/>
                <w:color w:val="000000" w:themeColor="text1"/>
                <w:sz w:val="20"/>
                <w:szCs w:val="20"/>
                <w:lang w:val="fr-FR" w:eastAsia="zh-CN"/>
              </w:rPr>
              <w:t xml:space="preserve"> </w:t>
            </w:r>
            <w:proofErr w:type="spellStart"/>
            <w:r w:rsidRPr="00AA7A35">
              <w:rPr>
                <w:rFonts w:ascii="Cambria" w:hAnsi="Cambria" w:eastAsia="Times New Roman" w:cs="Times New Roman"/>
                <w:color w:val="000000" w:themeColor="text1"/>
                <w:sz w:val="20"/>
                <w:szCs w:val="20"/>
                <w:lang w:val="fr-FR" w:eastAsia="zh-CN"/>
              </w:rPr>
              <w:t>după</w:t>
            </w:r>
            <w:proofErr w:type="spellEnd"/>
            <w:r w:rsidRPr="00AA7A35">
              <w:rPr>
                <w:rFonts w:ascii="Cambria" w:hAnsi="Cambria" w:eastAsia="Times New Roman" w:cs="Times New Roman"/>
                <w:color w:val="000000" w:themeColor="text1"/>
                <w:sz w:val="20"/>
                <w:szCs w:val="20"/>
                <w:lang w:val="fr-FR" w:eastAsia="zh-CN"/>
              </w:rPr>
              <w:t xml:space="preserve"> </w:t>
            </w:r>
            <w:proofErr w:type="spellStart"/>
            <w:r w:rsidRPr="00AA7A35">
              <w:rPr>
                <w:rFonts w:ascii="Cambria" w:hAnsi="Cambria" w:eastAsia="Times New Roman" w:cs="Times New Roman"/>
                <w:color w:val="000000" w:themeColor="text1"/>
                <w:sz w:val="20"/>
                <w:szCs w:val="20"/>
                <w:lang w:val="fr-FR" w:eastAsia="zh-CN"/>
              </w:rPr>
              <w:t>manual</w:t>
            </w:r>
            <w:proofErr w:type="spellEnd"/>
            <w:r w:rsidRPr="00AA7A35">
              <w:rPr>
                <w:rFonts w:ascii="Cambria" w:hAnsi="Cambria" w:eastAsia="Times New Roman" w:cs="Times New Roman"/>
                <w:color w:val="000000" w:themeColor="text1"/>
                <w:sz w:val="20"/>
                <w:szCs w:val="20"/>
                <w:lang w:val="fr-FR" w:eastAsia="zh-CN"/>
              </w:rPr>
              <w:t xml:space="preserve">, </w:t>
            </w:r>
            <w:proofErr w:type="spellStart"/>
            <w:r w:rsidRPr="00AA7A35">
              <w:rPr>
                <w:rFonts w:ascii="Cambria" w:hAnsi="Cambria" w:eastAsia="Times New Roman" w:cs="Times New Roman"/>
                <w:color w:val="000000" w:themeColor="text1"/>
                <w:sz w:val="20"/>
                <w:szCs w:val="20"/>
                <w:lang w:val="fr-FR" w:eastAsia="zh-CN"/>
              </w:rPr>
              <w:t>suport</w:t>
            </w:r>
            <w:proofErr w:type="spellEnd"/>
            <w:r w:rsidRPr="00AA7A35">
              <w:rPr>
                <w:rFonts w:ascii="Cambria" w:hAnsi="Cambria" w:eastAsia="Times New Roman" w:cs="Times New Roman"/>
                <w:color w:val="000000" w:themeColor="text1"/>
                <w:sz w:val="20"/>
                <w:szCs w:val="20"/>
                <w:lang w:val="fr-FR" w:eastAsia="zh-CN"/>
              </w:rPr>
              <w:t xml:space="preserve"> de </w:t>
            </w:r>
            <w:proofErr w:type="spellStart"/>
            <w:r w:rsidRPr="00AA7A35">
              <w:rPr>
                <w:rFonts w:ascii="Cambria" w:hAnsi="Cambria" w:eastAsia="Times New Roman" w:cs="Times New Roman"/>
                <w:color w:val="000000" w:themeColor="text1"/>
                <w:sz w:val="20"/>
                <w:szCs w:val="20"/>
                <w:lang w:val="fr-FR" w:eastAsia="zh-CN"/>
              </w:rPr>
              <w:t>curs</w:t>
            </w:r>
            <w:proofErr w:type="spellEnd"/>
            <w:r w:rsidRPr="00AA7A35">
              <w:rPr>
                <w:rFonts w:ascii="Cambria" w:hAnsi="Cambria" w:eastAsia="Times New Roman" w:cs="Times New Roman"/>
                <w:color w:val="000000" w:themeColor="text1"/>
                <w:sz w:val="20"/>
                <w:szCs w:val="20"/>
                <w:lang w:val="fr-FR" w:eastAsia="zh-CN"/>
              </w:rPr>
              <w:t xml:space="preserve">, </w:t>
            </w:r>
            <w:proofErr w:type="spellStart"/>
            <w:r w:rsidRPr="00AA7A35">
              <w:rPr>
                <w:rFonts w:ascii="Cambria" w:hAnsi="Cambria" w:eastAsia="Times New Roman" w:cs="Times New Roman"/>
                <w:color w:val="000000" w:themeColor="text1"/>
                <w:sz w:val="20"/>
                <w:szCs w:val="20"/>
                <w:lang w:val="fr-FR" w:eastAsia="zh-CN"/>
              </w:rPr>
              <w:t>bibliografie</w:t>
            </w:r>
            <w:proofErr w:type="spellEnd"/>
            <w:r w:rsidRPr="00AA7A35">
              <w:rPr>
                <w:rFonts w:ascii="Cambria" w:hAnsi="Cambria" w:eastAsia="Times New Roman" w:cs="Times New Roman"/>
                <w:color w:val="000000" w:themeColor="text1"/>
                <w:sz w:val="20"/>
                <w:szCs w:val="20"/>
                <w:lang w:val="fr-FR" w:eastAsia="zh-CN"/>
              </w:rPr>
              <w:t xml:space="preserve"> </w:t>
            </w:r>
            <w:proofErr w:type="spellStart"/>
            <w:r w:rsidRPr="00AA7A35">
              <w:rPr>
                <w:rFonts w:ascii="Cambria" w:hAnsi="Cambria" w:eastAsia="Times New Roman" w:cs="Times New Roman"/>
                <w:color w:val="000000" w:themeColor="text1"/>
                <w:sz w:val="20"/>
                <w:szCs w:val="20"/>
                <w:lang w:val="fr-FR" w:eastAsia="zh-CN"/>
              </w:rPr>
              <w:t>și</w:t>
            </w:r>
            <w:proofErr w:type="spellEnd"/>
            <w:r w:rsidRPr="00AA7A35">
              <w:rPr>
                <w:rFonts w:ascii="Cambria" w:hAnsi="Cambria" w:eastAsia="Times New Roman" w:cs="Times New Roman"/>
                <w:color w:val="000000" w:themeColor="text1"/>
                <w:sz w:val="20"/>
                <w:szCs w:val="20"/>
                <w:lang w:val="fr-FR" w:eastAsia="zh-CN"/>
              </w:rPr>
              <w:t xml:space="preserve"> </w:t>
            </w:r>
            <w:proofErr w:type="spellStart"/>
            <w:r w:rsidRPr="00AA7A35">
              <w:rPr>
                <w:rFonts w:ascii="Cambria" w:hAnsi="Cambria" w:eastAsia="Times New Roman" w:cs="Times New Roman"/>
                <w:color w:val="000000" w:themeColor="text1"/>
                <w:sz w:val="20"/>
                <w:szCs w:val="20"/>
                <w:lang w:val="fr-FR" w:eastAsia="zh-CN"/>
              </w:rPr>
              <w:t>notițe</w:t>
            </w:r>
            <w:proofErr w:type="spellEnd"/>
            <w:r w:rsidRPr="00AA7A35">
              <w:rPr>
                <w:rFonts w:ascii="Cambria" w:hAnsi="Cambria" w:eastAsia="Times New Roman" w:cs="Times New Roman"/>
                <w:color w:val="000000" w:themeColor="text1"/>
                <w:sz w:val="20"/>
                <w:szCs w:val="20"/>
                <w:lang w:val="fr-FR" w:eastAsia="zh-CN"/>
              </w:rPr>
              <w:t xml:space="preserve"> (AI)</w:t>
            </w:r>
          </w:p>
        </w:tc>
        <w:tc>
          <w:tcPr>
            <w:tcW w:w="567" w:type="dxa"/>
            <w:vAlign w:val="center"/>
          </w:tcPr>
          <w:p w:rsidRPr="00AA7A35" w:rsidR="00117B5A" w:rsidP="00A713B0" w:rsidRDefault="00EF3BAE" w14:paraId="1F6F3D9F" w14:textId="79CC3D1A">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20</w:t>
            </w:r>
          </w:p>
        </w:tc>
      </w:tr>
      <w:tr w:rsidRPr="00AA7A35" w:rsidR="00AA7A35" w:rsidTr="00820A4F" w14:paraId="19B76104" w14:textId="77777777">
        <w:trPr>
          <w:trHeight w:val="284"/>
        </w:trPr>
        <w:tc>
          <w:tcPr>
            <w:tcW w:w="9918" w:type="dxa"/>
            <w:gridSpan w:val="6"/>
            <w:vAlign w:val="center"/>
          </w:tcPr>
          <w:p w:rsidRPr="00AA7A35" w:rsidR="00117B5A" w:rsidP="00C60F8E" w:rsidRDefault="00117B5A" w14:paraId="381A9F6C" w14:textId="15280B26">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Documentare suplimentară în bibliotecă, pe platformele electronice de specialitate și pe teren</w:t>
            </w:r>
          </w:p>
        </w:tc>
        <w:tc>
          <w:tcPr>
            <w:tcW w:w="567" w:type="dxa"/>
            <w:vAlign w:val="center"/>
          </w:tcPr>
          <w:p w:rsidRPr="00AA7A35" w:rsidR="00117B5A" w:rsidP="00A713B0" w:rsidRDefault="00EF3BAE" w14:paraId="7062CF4B" w14:textId="60A8BCAB">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20</w:t>
            </w:r>
          </w:p>
        </w:tc>
      </w:tr>
      <w:tr w:rsidRPr="00AA7A35" w:rsidR="00AA7A35" w:rsidTr="00820A4F" w14:paraId="004325F9" w14:textId="77777777">
        <w:trPr>
          <w:trHeight w:val="284"/>
        </w:trPr>
        <w:tc>
          <w:tcPr>
            <w:tcW w:w="9918" w:type="dxa"/>
            <w:gridSpan w:val="6"/>
            <w:vAlign w:val="center"/>
          </w:tcPr>
          <w:p w:rsidRPr="00AA7A35" w:rsidR="00117B5A" w:rsidP="00C60F8E" w:rsidRDefault="00117B5A" w14:paraId="2B11982B" w14:textId="46B8081A">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Pregătire seminare/ laboratoare/ proiecte, teme, referate, portofolii și eseuri (mai mare sau egal cu nr. total ore prevăzut în calendarul disciplinei pentru temele de control)</w:t>
            </w:r>
          </w:p>
        </w:tc>
        <w:tc>
          <w:tcPr>
            <w:tcW w:w="567" w:type="dxa"/>
            <w:vAlign w:val="center"/>
          </w:tcPr>
          <w:p w:rsidRPr="00AA7A35" w:rsidR="00117B5A" w:rsidP="00A713B0" w:rsidRDefault="00EF3BAE" w14:paraId="5D07688F" w14:textId="02C443D3">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35</w:t>
            </w:r>
          </w:p>
        </w:tc>
      </w:tr>
      <w:tr w:rsidRPr="00AA7A35" w:rsidR="00AA7A35" w:rsidTr="00820A4F" w14:paraId="078D24F4" w14:textId="77777777">
        <w:trPr>
          <w:trHeight w:val="284"/>
        </w:trPr>
        <w:tc>
          <w:tcPr>
            <w:tcW w:w="9918" w:type="dxa"/>
            <w:gridSpan w:val="6"/>
            <w:vAlign w:val="center"/>
          </w:tcPr>
          <w:p w:rsidRPr="00AA7A35" w:rsidR="00117B5A" w:rsidP="00C60F8E" w:rsidRDefault="00117B5A" w14:paraId="2B1463C7" w14:textId="517DFBD3">
            <w:pPr>
              <w:keepNext/>
              <w:suppressAutoHyphens/>
              <w:spacing w:after="0" w:line="240" w:lineRule="auto"/>
              <w:outlineLvl w:val="1"/>
              <w:rPr>
                <w:rFonts w:ascii="Cambria" w:hAnsi="Cambria" w:eastAsia="Times New Roman" w:cs="Times New Roman"/>
                <w:color w:val="000000" w:themeColor="text1"/>
                <w:sz w:val="20"/>
                <w:szCs w:val="20"/>
                <w:lang w:val="en-GB" w:eastAsia="zh-CN"/>
              </w:rPr>
            </w:pPr>
            <w:r w:rsidRPr="00AA7A35">
              <w:rPr>
                <w:rFonts w:ascii="Cambria" w:hAnsi="Cambria" w:eastAsia="Times New Roman" w:cs="Times New Roman"/>
                <w:color w:val="000000" w:themeColor="text1"/>
                <w:sz w:val="20"/>
                <w:szCs w:val="20"/>
                <w:lang w:eastAsia="zh-CN"/>
              </w:rPr>
              <w:t>Tutoriat (consiliere profesională)</w:t>
            </w:r>
          </w:p>
        </w:tc>
        <w:tc>
          <w:tcPr>
            <w:tcW w:w="567" w:type="dxa"/>
            <w:vAlign w:val="center"/>
          </w:tcPr>
          <w:p w:rsidRPr="00AA7A35" w:rsidR="00117B5A" w:rsidP="00A713B0" w:rsidRDefault="00EF3BAE" w14:paraId="4844841D" w14:textId="0F3EDC33">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2</w:t>
            </w:r>
          </w:p>
        </w:tc>
      </w:tr>
      <w:tr w:rsidRPr="00AA7A35" w:rsidR="00AA7A35" w:rsidTr="00820A4F" w14:paraId="246007A0" w14:textId="77777777">
        <w:trPr>
          <w:trHeight w:val="284"/>
        </w:trPr>
        <w:tc>
          <w:tcPr>
            <w:tcW w:w="9918" w:type="dxa"/>
            <w:gridSpan w:val="6"/>
            <w:vAlign w:val="center"/>
          </w:tcPr>
          <w:p w:rsidRPr="00AA7A35" w:rsidR="00117B5A" w:rsidP="00C60F8E" w:rsidRDefault="00117B5A" w14:paraId="4CCF6501" w14:textId="1835988A">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Examinări</w:t>
            </w:r>
            <w:r w:rsidRPr="00AA7A35" w:rsidR="002B3B45">
              <w:rPr>
                <w:rFonts w:ascii="Cambria" w:hAnsi="Cambria" w:eastAsia="Times New Roman" w:cs="Times New Roman"/>
                <w:color w:val="000000" w:themeColor="text1"/>
                <w:sz w:val="20"/>
                <w:szCs w:val="20"/>
                <w:lang w:eastAsia="zh-CN"/>
              </w:rPr>
              <w:t xml:space="preserve"> </w:t>
            </w:r>
          </w:p>
        </w:tc>
        <w:tc>
          <w:tcPr>
            <w:tcW w:w="567" w:type="dxa"/>
            <w:vAlign w:val="center"/>
          </w:tcPr>
          <w:p w:rsidRPr="00AA7A35" w:rsidR="00117B5A" w:rsidP="00A713B0" w:rsidRDefault="00EF3BAE" w14:paraId="4B62B253" w14:textId="4A1B2A9E">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2</w:t>
            </w:r>
          </w:p>
        </w:tc>
      </w:tr>
      <w:tr w:rsidRPr="00AA7A35" w:rsidR="00AA7A35" w:rsidTr="00820A4F" w14:paraId="651F84AF" w14:textId="77777777">
        <w:trPr>
          <w:trHeight w:val="284"/>
        </w:trPr>
        <w:tc>
          <w:tcPr>
            <w:tcW w:w="9918" w:type="dxa"/>
            <w:gridSpan w:val="6"/>
            <w:vAlign w:val="center"/>
          </w:tcPr>
          <w:p w:rsidRPr="00AA7A35" w:rsidR="00117B5A" w:rsidP="00C60F8E" w:rsidRDefault="00117B5A" w14:paraId="13114711" w14:textId="510A79E1">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Alte activităţi [de ex.: comunicare bidirecțională cu titularul de disciplină / tutorele]</w:t>
            </w:r>
          </w:p>
        </w:tc>
        <w:tc>
          <w:tcPr>
            <w:tcW w:w="567" w:type="dxa"/>
            <w:vAlign w:val="center"/>
          </w:tcPr>
          <w:p w:rsidRPr="00AA7A35" w:rsidR="00117B5A" w:rsidP="00A713B0" w:rsidRDefault="00EF3BAE" w14:paraId="18E004A9" w14:textId="3E6AA6F5">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4</w:t>
            </w:r>
          </w:p>
        </w:tc>
      </w:tr>
      <w:tr w:rsidRPr="00AA7A35" w:rsidR="00AA7A35" w:rsidTr="00820A4F" w14:paraId="51A2E484" w14:textId="77777777">
        <w:trPr>
          <w:trHeight w:val="284"/>
        </w:trPr>
        <w:tc>
          <w:tcPr>
            <w:tcW w:w="6516" w:type="dxa"/>
            <w:gridSpan w:val="4"/>
            <w:vAlign w:val="center"/>
          </w:tcPr>
          <w:p w:rsidRPr="00AA7A35" w:rsidR="00117B5A" w:rsidP="00C60F8E" w:rsidRDefault="00117B5A" w14:paraId="05321DBF" w14:textId="77777777">
            <w:pPr>
              <w:keepNext/>
              <w:suppressAutoHyphens/>
              <w:spacing w:after="0" w:line="240" w:lineRule="auto"/>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3.7. Total ore studiu individual (SI) și activități de autoinstruire (AI)</w:t>
            </w:r>
          </w:p>
        </w:tc>
        <w:tc>
          <w:tcPr>
            <w:tcW w:w="3969" w:type="dxa"/>
            <w:gridSpan w:val="3"/>
            <w:vAlign w:val="center"/>
          </w:tcPr>
          <w:p w:rsidRPr="00AA7A35" w:rsidR="00117B5A" w:rsidP="00C60F8E" w:rsidRDefault="00EF3BAE" w14:paraId="6EABD8A3" w14:textId="6D15CCF5">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83</w:t>
            </w:r>
          </w:p>
        </w:tc>
      </w:tr>
      <w:tr w:rsidRPr="00AA7A35" w:rsidR="00AA7A35" w:rsidTr="00820A4F" w14:paraId="03E74F97" w14:textId="77777777">
        <w:trPr>
          <w:trHeight w:val="284"/>
        </w:trPr>
        <w:tc>
          <w:tcPr>
            <w:tcW w:w="6516" w:type="dxa"/>
            <w:gridSpan w:val="4"/>
            <w:vAlign w:val="center"/>
          </w:tcPr>
          <w:p w:rsidRPr="00AA7A35" w:rsidR="004D2236" w:rsidP="00C60F8E" w:rsidRDefault="00D80899" w14:paraId="48E731BB" w14:textId="107A8477">
            <w:pPr>
              <w:keepNext/>
              <w:suppressAutoHyphens/>
              <w:spacing w:after="0" w:line="240" w:lineRule="auto"/>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3.8. Total ore pe semestru</w:t>
            </w:r>
          </w:p>
        </w:tc>
        <w:tc>
          <w:tcPr>
            <w:tcW w:w="3969" w:type="dxa"/>
            <w:gridSpan w:val="3"/>
            <w:vAlign w:val="center"/>
          </w:tcPr>
          <w:p w:rsidRPr="00AA7A35" w:rsidR="004D2236" w:rsidP="00C60F8E" w:rsidRDefault="00EF3BAE" w14:paraId="686BA008" w14:textId="4A4D4086">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42</w:t>
            </w:r>
          </w:p>
        </w:tc>
      </w:tr>
      <w:tr w:rsidRPr="00AA7A35" w:rsidR="00AA7A35" w:rsidTr="00820A4F" w14:paraId="29D10D32" w14:textId="77777777">
        <w:trPr>
          <w:trHeight w:val="284"/>
        </w:trPr>
        <w:tc>
          <w:tcPr>
            <w:tcW w:w="6516" w:type="dxa"/>
            <w:gridSpan w:val="4"/>
            <w:vAlign w:val="center"/>
          </w:tcPr>
          <w:p w:rsidRPr="00AA7A35" w:rsidR="004D2236" w:rsidP="00C60F8E" w:rsidRDefault="00D80899" w14:paraId="57B1019E" w14:textId="231E9DEF">
            <w:pPr>
              <w:keepNext/>
              <w:suppressAutoHyphens/>
              <w:spacing w:after="0" w:line="240" w:lineRule="auto"/>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3.</w:t>
            </w:r>
            <w:r w:rsidRPr="00AA7A35" w:rsidR="005B66A9">
              <w:rPr>
                <w:rFonts w:ascii="Cambria" w:hAnsi="Cambria" w:eastAsia="Times New Roman" w:cs="Times New Roman"/>
                <w:b/>
                <w:color w:val="000000" w:themeColor="text1"/>
                <w:sz w:val="20"/>
                <w:szCs w:val="20"/>
                <w:lang w:eastAsia="zh-CN"/>
              </w:rPr>
              <w:t>9</w:t>
            </w:r>
            <w:r w:rsidRPr="00AA7A35">
              <w:rPr>
                <w:rFonts w:ascii="Cambria" w:hAnsi="Cambria" w:eastAsia="Times New Roman" w:cs="Times New Roman"/>
                <w:b/>
                <w:color w:val="000000" w:themeColor="text1"/>
                <w:sz w:val="20"/>
                <w:szCs w:val="20"/>
                <w:lang w:eastAsia="zh-CN"/>
              </w:rPr>
              <w:t xml:space="preserve">. </w:t>
            </w:r>
            <w:r w:rsidRPr="00AA7A35" w:rsidR="005B66A9">
              <w:rPr>
                <w:rFonts w:ascii="Cambria" w:hAnsi="Cambria" w:eastAsia="Times New Roman" w:cs="Times New Roman"/>
                <w:b/>
                <w:color w:val="000000" w:themeColor="text1"/>
                <w:sz w:val="20"/>
                <w:szCs w:val="20"/>
                <w:lang w:eastAsia="zh-CN"/>
              </w:rPr>
              <w:t>Numărul de credite</w:t>
            </w:r>
          </w:p>
        </w:tc>
        <w:tc>
          <w:tcPr>
            <w:tcW w:w="3969" w:type="dxa"/>
            <w:gridSpan w:val="3"/>
            <w:vAlign w:val="center"/>
          </w:tcPr>
          <w:p w:rsidRPr="00AA7A35" w:rsidR="004D2236" w:rsidP="00C60F8E" w:rsidRDefault="00EF3BAE" w14:paraId="3C97E24A" w14:textId="0FC21C37">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5</w:t>
            </w:r>
          </w:p>
        </w:tc>
      </w:tr>
    </w:tbl>
    <w:p w:rsidRPr="00AA7A35" w:rsidR="00DE6B49" w:rsidP="00DE6B49" w:rsidRDefault="00DE6B49" w14:paraId="61963589" w14:textId="77777777">
      <w:pPr>
        <w:suppressAutoHyphens/>
        <w:spacing w:after="0" w:line="240" w:lineRule="auto"/>
        <w:ind w:left="-284"/>
        <w:jc w:val="both"/>
        <w:rPr>
          <w:rFonts w:ascii="Cambria" w:hAnsi="Cambria" w:eastAsia="Times New Roman" w:cs="Times New Roman"/>
          <w:b/>
          <w:color w:val="000000" w:themeColor="text1"/>
          <w:sz w:val="20"/>
          <w:szCs w:val="20"/>
          <w:lang w:eastAsia="zh-CN"/>
        </w:rPr>
      </w:pPr>
    </w:p>
    <w:p w:rsidRPr="00AA7A35" w:rsidR="00DE6B49" w:rsidP="00AB0DE7" w:rsidRDefault="00DE6B49" w14:paraId="7F75857F" w14:textId="2AA6F1C7">
      <w:pPr>
        <w:suppressAutoHyphens/>
        <w:spacing w:after="0" w:line="240" w:lineRule="auto"/>
        <w:ind w:left="-284" w:hanging="142"/>
        <w:jc w:val="both"/>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b/>
          <w:color w:val="000000" w:themeColor="text1"/>
          <w:sz w:val="20"/>
          <w:szCs w:val="20"/>
          <w:lang w:eastAsia="zh-CN"/>
        </w:rPr>
        <w:t xml:space="preserve">4. Precondiții </w:t>
      </w:r>
      <w:r w:rsidRPr="00AA7A35">
        <w:rPr>
          <w:rFonts w:ascii="Cambria" w:hAnsi="Cambria" w:eastAsia="Times New Roman" w:cs="Times New Roman"/>
          <w:color w:val="000000" w:themeColor="text1"/>
          <w:sz w:val="20"/>
          <w:szCs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AA7A35" w:rsidR="00AA7A35" w:rsidTr="00820A4F" w14:paraId="79590327" w14:textId="77777777">
        <w:trPr>
          <w:trHeight w:val="284"/>
        </w:trPr>
        <w:tc>
          <w:tcPr>
            <w:tcW w:w="1844" w:type="dxa"/>
            <w:vAlign w:val="center"/>
          </w:tcPr>
          <w:p w:rsidRPr="00AA7A35" w:rsidR="00221B6D" w:rsidP="00C60F8E" w:rsidRDefault="00221B6D" w14:paraId="425A42FC" w14:textId="77777777">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4.1. de curriculum</w:t>
            </w:r>
          </w:p>
        </w:tc>
        <w:tc>
          <w:tcPr>
            <w:tcW w:w="8647" w:type="dxa"/>
            <w:tcBorders>
              <w:bottom w:val="single" w:color="auto" w:sz="4" w:space="0"/>
            </w:tcBorders>
            <w:vAlign w:val="center"/>
          </w:tcPr>
          <w:p w:rsidRPr="00AA7A35" w:rsidR="00221B6D" w:rsidP="00C60F8E" w:rsidRDefault="00221B6D" w14:paraId="1BC89717" w14:textId="08466C75">
            <w:pPr>
              <w:suppressAutoHyphens/>
              <w:spacing w:after="0" w:line="240" w:lineRule="auto"/>
              <w:ind w:left="72"/>
              <w:rPr>
                <w:rFonts w:ascii="Cambria" w:hAnsi="Cambria" w:eastAsia="Times New Roman" w:cs="Times New Roman"/>
                <w:color w:val="000000" w:themeColor="text1"/>
                <w:sz w:val="20"/>
                <w:szCs w:val="20"/>
                <w:lang w:eastAsia="zh-CN"/>
              </w:rPr>
            </w:pPr>
          </w:p>
        </w:tc>
      </w:tr>
      <w:tr w:rsidRPr="00AA7A35" w:rsidR="00AA7A35" w:rsidTr="00820A4F" w14:paraId="4F603DEB" w14:textId="77777777">
        <w:trPr>
          <w:trHeight w:val="284"/>
        </w:trPr>
        <w:tc>
          <w:tcPr>
            <w:tcW w:w="1844" w:type="dxa"/>
            <w:vAlign w:val="center"/>
          </w:tcPr>
          <w:p w:rsidRPr="00AA7A35" w:rsidR="00221B6D" w:rsidP="00C60F8E" w:rsidRDefault="00221B6D" w14:paraId="66DAD90A" w14:textId="77777777">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4.2. de competențe</w:t>
            </w:r>
          </w:p>
        </w:tc>
        <w:tc>
          <w:tcPr>
            <w:tcW w:w="8647" w:type="dxa"/>
            <w:vAlign w:val="center"/>
          </w:tcPr>
          <w:p w:rsidRPr="00AA7A35" w:rsidR="00221B6D" w:rsidP="00C60F8E" w:rsidRDefault="00221B6D" w14:paraId="74C547CB" w14:textId="39D132DF">
            <w:pPr>
              <w:suppressAutoHyphens/>
              <w:spacing w:after="0" w:line="240" w:lineRule="auto"/>
              <w:ind w:left="72"/>
              <w:rPr>
                <w:rFonts w:ascii="Cambria" w:hAnsi="Cambria" w:eastAsia="Times New Roman" w:cs="Times New Roman"/>
                <w:color w:val="000000" w:themeColor="text1"/>
                <w:sz w:val="20"/>
                <w:szCs w:val="20"/>
                <w:lang w:eastAsia="zh-CN"/>
              </w:rPr>
            </w:pPr>
          </w:p>
        </w:tc>
      </w:tr>
    </w:tbl>
    <w:p w:rsidRPr="00AA7A35" w:rsidR="00DE6B49" w:rsidP="00586682" w:rsidRDefault="00DE6B49" w14:paraId="3B1A6A87" w14:textId="77777777">
      <w:pPr>
        <w:suppressAutoHyphens/>
        <w:spacing w:after="0" w:line="240" w:lineRule="auto"/>
        <w:ind w:right="-766" w:hanging="426"/>
        <w:rPr>
          <w:rFonts w:ascii="Cambria" w:hAnsi="Cambria" w:eastAsia="Times New Roman" w:cs="Times New Roman"/>
          <w:b/>
          <w:color w:val="000000" w:themeColor="text1"/>
          <w:sz w:val="20"/>
          <w:szCs w:val="20"/>
          <w:lang w:eastAsia="zh-CN"/>
        </w:rPr>
      </w:pPr>
    </w:p>
    <w:p w:rsidRPr="00AA7A35" w:rsidR="008E6D88" w:rsidP="00AB0DE7" w:rsidRDefault="008E6D88" w14:paraId="0587E22E" w14:textId="77777777">
      <w:pPr>
        <w:suppressAutoHyphens/>
        <w:spacing w:after="0" w:line="240" w:lineRule="auto"/>
        <w:ind w:hanging="426"/>
        <w:rPr>
          <w:rFonts w:ascii="Cambria" w:hAnsi="Cambria"/>
          <w:color w:val="000000" w:themeColor="text1"/>
          <w:sz w:val="20"/>
          <w:szCs w:val="20"/>
        </w:rPr>
      </w:pPr>
      <w:r w:rsidRPr="00AA7A35">
        <w:rPr>
          <w:rFonts w:ascii="Cambria" w:hAnsi="Cambria" w:eastAsia="Times New Roman" w:cs="Times New Roman"/>
          <w:b/>
          <w:color w:val="000000" w:themeColor="text1"/>
          <w:sz w:val="20"/>
          <w:szCs w:val="20"/>
          <w:lang w:eastAsia="zh-CN"/>
        </w:rPr>
        <w:t xml:space="preserve">5. Condiții </w:t>
      </w:r>
      <w:r w:rsidRPr="00AA7A35">
        <w:rPr>
          <w:rFonts w:ascii="Cambria" w:hAnsi="Cambria" w:eastAsia="Times New Roman" w:cs="Times New Roman"/>
          <w:color w:val="000000" w:themeColor="text1"/>
          <w:sz w:val="20"/>
          <w:szCs w:val="20"/>
          <w:lang w:eastAsia="zh-CN"/>
        </w:rPr>
        <w:t xml:space="preserve">(acolo </w:t>
      </w:r>
      <w:r w:rsidRPr="00AA7A35">
        <w:rPr>
          <w:rFonts w:ascii="Cambria" w:hAnsi="Cambria"/>
          <w:color w:val="000000" w:themeColor="text1"/>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AA7A35" w:rsidR="00AA7A35" w:rsidTr="00820A4F" w14:paraId="23125FAA" w14:textId="77777777">
        <w:trPr>
          <w:trHeight w:val="284"/>
        </w:trPr>
        <w:tc>
          <w:tcPr>
            <w:tcW w:w="4395" w:type="dxa"/>
            <w:vAlign w:val="center"/>
          </w:tcPr>
          <w:p w:rsidRPr="00AA7A35" w:rsidR="00844EAD" w:rsidP="00C60F8E" w:rsidRDefault="00844EAD" w14:paraId="0573268D" w14:textId="77777777">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5.1. de desfășurare a cursului</w:t>
            </w:r>
          </w:p>
        </w:tc>
        <w:tc>
          <w:tcPr>
            <w:tcW w:w="6044" w:type="dxa"/>
            <w:vAlign w:val="center"/>
          </w:tcPr>
          <w:p w:rsidRPr="00AA7A35" w:rsidR="00AA7A35" w:rsidP="00AA7A35" w:rsidRDefault="00AA7A35" w14:paraId="7B10FD1B" w14:textId="77777777">
            <w:pPr>
              <w:pStyle w:val="LO-normal"/>
              <w:widowControl w:val="0"/>
              <w:numPr>
                <w:ilvl w:val="0"/>
                <w:numId w:val="11"/>
              </w:numPr>
              <w:tabs>
                <w:tab w:val="left" w:pos="641"/>
              </w:tabs>
              <w:rPr>
                <w:rFonts w:ascii="Cambria" w:hAnsi="Cambria"/>
                <w:sz w:val="20"/>
                <w:szCs w:val="20"/>
              </w:rPr>
            </w:pPr>
            <w:r w:rsidRPr="00AA7A35">
              <w:rPr>
                <w:rFonts w:ascii="Cambria" w:hAnsi="Cambria"/>
                <w:sz w:val="20"/>
                <w:szCs w:val="20"/>
              </w:rPr>
              <w:t xml:space="preserve">Cont și acces la platforma Microsoft Office365; </w:t>
            </w:r>
          </w:p>
          <w:p w:rsidRPr="00AA7A35" w:rsidR="00AA7A35" w:rsidP="00AA7A35" w:rsidRDefault="00AA7A35" w14:paraId="55CAEF2A" w14:textId="77777777">
            <w:pPr>
              <w:pStyle w:val="LO-normal"/>
              <w:widowControl w:val="0"/>
              <w:numPr>
                <w:ilvl w:val="0"/>
                <w:numId w:val="11"/>
              </w:numPr>
              <w:tabs>
                <w:tab w:val="left" w:pos="641"/>
              </w:tabs>
              <w:rPr>
                <w:rFonts w:ascii="Cambria" w:hAnsi="Cambria"/>
                <w:sz w:val="20"/>
                <w:szCs w:val="20"/>
              </w:rPr>
            </w:pPr>
            <w:r w:rsidRPr="00AA7A35">
              <w:rPr>
                <w:rFonts w:ascii="Cambria" w:hAnsi="Cambria"/>
                <w:sz w:val="20"/>
                <w:szCs w:val="20"/>
              </w:rPr>
              <w:t>Acces la internet;</w:t>
            </w:r>
          </w:p>
          <w:p w:rsidRPr="00AA7A35" w:rsidR="00AA7A35" w:rsidP="00AA7A35" w:rsidRDefault="00AA7A35" w14:paraId="65460FEC" w14:textId="77777777">
            <w:pPr>
              <w:pStyle w:val="LO-normal"/>
              <w:widowControl w:val="0"/>
              <w:numPr>
                <w:ilvl w:val="0"/>
                <w:numId w:val="11"/>
              </w:numPr>
              <w:tabs>
                <w:tab w:val="left" w:pos="641"/>
              </w:tabs>
              <w:rPr>
                <w:rFonts w:ascii="Cambria" w:hAnsi="Cambria"/>
                <w:sz w:val="20"/>
                <w:szCs w:val="20"/>
              </w:rPr>
            </w:pPr>
            <w:r w:rsidRPr="00AA7A35">
              <w:rPr>
                <w:rFonts w:ascii="Cambria" w:hAnsi="Cambria"/>
                <w:sz w:val="20"/>
                <w:szCs w:val="20"/>
              </w:rPr>
              <w:t>Sală cu videoproiector;</w:t>
            </w:r>
          </w:p>
          <w:p w:rsidRPr="00AA7A35" w:rsidR="00844EAD" w:rsidP="00C60F8E" w:rsidRDefault="00844EAD" w14:paraId="2D9AB4AF" w14:textId="6A2B2CFA">
            <w:pPr>
              <w:suppressAutoHyphens/>
              <w:spacing w:after="0" w:line="240" w:lineRule="auto"/>
              <w:rPr>
                <w:rFonts w:ascii="Cambria" w:hAnsi="Cambria" w:eastAsia="Times New Roman" w:cs="Times New Roman"/>
                <w:color w:val="000000" w:themeColor="text1"/>
                <w:sz w:val="20"/>
                <w:szCs w:val="20"/>
                <w:lang w:val="it-IT" w:eastAsia="zh-CN"/>
              </w:rPr>
            </w:pPr>
          </w:p>
        </w:tc>
      </w:tr>
      <w:tr w:rsidRPr="00AA7A35" w:rsidR="00AA7A35" w:rsidTr="00820A4F" w14:paraId="41B31065" w14:textId="77777777">
        <w:trPr>
          <w:trHeight w:val="284"/>
        </w:trPr>
        <w:tc>
          <w:tcPr>
            <w:tcW w:w="4395" w:type="dxa"/>
            <w:vAlign w:val="center"/>
          </w:tcPr>
          <w:p w:rsidRPr="00AA7A35" w:rsidR="00844EAD" w:rsidP="00C60F8E" w:rsidRDefault="00844EAD" w14:paraId="12ECB82E" w14:textId="3C532FC2">
            <w:pPr>
              <w:suppressAutoHyphens/>
              <w:spacing w:after="0" w:line="240" w:lineRule="auto"/>
              <w:rPr>
                <w:rFonts w:ascii="Cambria" w:hAnsi="Cambria" w:eastAsia="Times New Roman" w:cs="Times New Roman"/>
                <w:color w:val="000000" w:themeColor="text1"/>
                <w:sz w:val="20"/>
                <w:szCs w:val="20"/>
                <w:lang w:eastAsia="zh-CN"/>
              </w:rPr>
            </w:pPr>
            <w:r w:rsidRPr="00AA7A35">
              <w:rPr>
                <w:rFonts w:ascii="Cambria" w:hAnsi="Cambria" w:eastAsia="Times New Roman" w:cs="Times New Roman"/>
                <w:color w:val="000000" w:themeColor="text1"/>
                <w:sz w:val="20"/>
                <w:szCs w:val="20"/>
                <w:lang w:eastAsia="zh-CN"/>
              </w:rPr>
              <w:t>5.2. de desfășurare a seminarului/ laboratorului</w:t>
            </w:r>
          </w:p>
        </w:tc>
        <w:tc>
          <w:tcPr>
            <w:tcW w:w="6044" w:type="dxa"/>
            <w:vAlign w:val="center"/>
          </w:tcPr>
          <w:p w:rsidRPr="00AA7A35" w:rsidR="00AA7A35" w:rsidP="00AA7A35" w:rsidRDefault="00AA7A35" w14:paraId="5219210D" w14:textId="77777777">
            <w:pPr>
              <w:pStyle w:val="LO-normal"/>
              <w:widowControl w:val="0"/>
              <w:tabs>
                <w:tab w:val="left" w:pos="641"/>
              </w:tabs>
              <w:ind w:left="360"/>
              <w:rPr>
                <w:rFonts w:ascii="Cambria" w:hAnsi="Cambria"/>
                <w:sz w:val="20"/>
                <w:szCs w:val="20"/>
              </w:rPr>
            </w:pPr>
            <w:r w:rsidRPr="00AA7A35">
              <w:rPr>
                <w:rFonts w:ascii="Cambria" w:hAnsi="Cambria"/>
                <w:sz w:val="20"/>
                <w:szCs w:val="20"/>
              </w:rPr>
              <w:t xml:space="preserve">- Prezența la această disciplină (inclusiv în mediul online, în caz de forță majoră) este obligatorie în proporție de 90% (12 din 14 cursuri); </w:t>
            </w:r>
          </w:p>
          <w:p w:rsidRPr="00AA7A35" w:rsidR="00AA7A35" w:rsidP="00AA7A35" w:rsidRDefault="00AA7A35" w14:paraId="2915DA7F" w14:textId="77777777">
            <w:pPr>
              <w:pStyle w:val="LO-normal"/>
              <w:widowControl w:val="0"/>
              <w:tabs>
                <w:tab w:val="left" w:pos="641"/>
              </w:tabs>
              <w:ind w:left="360"/>
              <w:rPr>
                <w:rFonts w:ascii="Cambria" w:hAnsi="Cambria"/>
                <w:sz w:val="20"/>
                <w:szCs w:val="20"/>
              </w:rPr>
            </w:pPr>
            <w:r w:rsidRPr="00AA7A35">
              <w:rPr>
                <w:rFonts w:ascii="Cambria" w:hAnsi="Cambria"/>
                <w:sz w:val="20"/>
                <w:szCs w:val="20"/>
              </w:rPr>
              <w:t xml:space="preserve">- Întâlnirile se vor desfășura față în față până la modificarea </w:t>
            </w:r>
            <w:r w:rsidRPr="00AA7A35">
              <w:rPr>
                <w:rFonts w:ascii="Cambria" w:hAnsi="Cambria"/>
                <w:sz w:val="20"/>
                <w:szCs w:val="20"/>
              </w:rPr>
              <w:lastRenderedPageBreak/>
              <w:t xml:space="preserve">condițiilor epidemiologice și trecerea obligatorie în online. În online, ele se vor desfășura pe platforma MsTeams. Toți studenții vor comunica doar prin intermediul acestei platforme și, în caz de forță majoră, pe mailul instituțional. </w:t>
            </w:r>
          </w:p>
          <w:p w:rsidRPr="00AA7A35" w:rsidR="00AA7A35" w:rsidP="00AA7A35" w:rsidRDefault="00AA7A35" w14:paraId="466C0DC2" w14:textId="77777777">
            <w:pPr>
              <w:pStyle w:val="LO-normal"/>
              <w:widowControl w:val="0"/>
              <w:tabs>
                <w:tab w:val="left" w:pos="641"/>
              </w:tabs>
              <w:ind w:left="360"/>
              <w:rPr>
                <w:rFonts w:ascii="Cambria" w:hAnsi="Cambria"/>
                <w:sz w:val="20"/>
                <w:szCs w:val="20"/>
              </w:rPr>
            </w:pPr>
            <w:r w:rsidRPr="00AA7A35">
              <w:rPr>
                <w:rFonts w:ascii="Cambria" w:hAnsi="Cambria"/>
                <w:sz w:val="20"/>
                <w:szCs w:val="20"/>
              </w:rPr>
              <w:t xml:space="preserve">- Cursurile care nu se vor putea ține din motive obiective, vor fi recuperate la o dată ulterioară, stabilită de comun acord cu studenții; </w:t>
            </w:r>
          </w:p>
          <w:p w:rsidRPr="00AA7A35" w:rsidR="00AA7A35" w:rsidP="00AA7A35" w:rsidRDefault="00AA7A35" w14:paraId="3A589A3A" w14:textId="77777777">
            <w:pPr>
              <w:pStyle w:val="LO-normal"/>
              <w:widowControl w:val="0"/>
              <w:tabs>
                <w:tab w:val="left" w:pos="641"/>
              </w:tabs>
              <w:ind w:left="360"/>
              <w:rPr>
                <w:rFonts w:ascii="Cambria" w:hAnsi="Cambria"/>
                <w:sz w:val="20"/>
                <w:szCs w:val="20"/>
              </w:rPr>
            </w:pPr>
            <w:r w:rsidRPr="00AA7A35">
              <w:rPr>
                <w:rFonts w:ascii="Cambria" w:hAnsi="Cambria"/>
                <w:sz w:val="20"/>
                <w:szCs w:val="20"/>
              </w:rPr>
              <w:t>- Prezentările de seminar ale studenților se vor încărca în Assignament-urile create special cu acest scop.</w:t>
            </w:r>
          </w:p>
          <w:p w:rsidRPr="00AA7A35" w:rsidR="00844EAD" w:rsidP="00C60F8E" w:rsidRDefault="00844EAD" w14:paraId="1E6271C3" w14:textId="0A703AA8">
            <w:pPr>
              <w:suppressAutoHyphens/>
              <w:spacing w:after="0" w:line="240" w:lineRule="auto"/>
              <w:rPr>
                <w:rFonts w:ascii="Cambria" w:hAnsi="Cambria" w:eastAsia="Times New Roman" w:cs="Times New Roman"/>
                <w:color w:val="000000" w:themeColor="text1"/>
                <w:sz w:val="20"/>
                <w:szCs w:val="20"/>
                <w:lang w:val="it-IT" w:eastAsia="zh-CN"/>
              </w:rPr>
            </w:pPr>
          </w:p>
        </w:tc>
      </w:tr>
    </w:tbl>
    <w:p w:rsidRPr="00AA7A35" w:rsidR="00F21FB8" w:rsidP="00D60DDF" w:rsidRDefault="00F21FB8" w14:paraId="3C1B7549" w14:textId="77777777">
      <w:pPr>
        <w:spacing w:after="0"/>
        <w:ind w:hanging="425"/>
        <w:rPr>
          <w:rFonts w:ascii="Cambria" w:hAnsi="Cambria"/>
          <w:b/>
          <w:color w:val="000000" w:themeColor="text1"/>
          <w:sz w:val="20"/>
          <w:szCs w:val="20"/>
        </w:rPr>
      </w:pPr>
    </w:p>
    <w:p w:rsidRPr="00AA7A35" w:rsidR="00AB0DE7" w:rsidP="00D60DDF" w:rsidRDefault="00AB0DE7" w14:paraId="778FDF1F" w14:textId="3C7CDC2A">
      <w:pPr>
        <w:spacing w:after="0"/>
        <w:ind w:hanging="425"/>
        <w:rPr>
          <w:rFonts w:ascii="Cambria" w:hAnsi="Cambria"/>
          <w:b/>
          <w:color w:val="000000" w:themeColor="text1"/>
          <w:sz w:val="20"/>
          <w:szCs w:val="20"/>
        </w:rPr>
      </w:pPr>
      <w:r w:rsidRPr="00AA7A35">
        <w:rPr>
          <w:rFonts w:ascii="Cambria" w:hAnsi="Cambria"/>
          <w:b/>
          <w:color w:val="000000" w:themeColor="text1"/>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AA7A35" w:rsidR="00AA7A35" w:rsidTr="00820A4F" w14:paraId="2D7D0394" w14:textId="77777777">
        <w:trPr>
          <w:cantSplit/>
          <w:trHeight w:val="1460"/>
        </w:trPr>
        <w:tc>
          <w:tcPr>
            <w:tcW w:w="852" w:type="dxa"/>
            <w:textDirection w:val="btLr"/>
            <w:vAlign w:val="center"/>
          </w:tcPr>
          <w:p w:rsidRPr="00AA7A35" w:rsidR="000B7D0D" w:rsidP="00373CCF" w:rsidRDefault="000B7D0D" w14:paraId="43C75A0D" w14:textId="77777777">
            <w:pPr>
              <w:spacing w:after="0" w:line="240" w:lineRule="auto"/>
              <w:ind w:left="113" w:right="113"/>
              <w:jc w:val="center"/>
              <w:rPr>
                <w:rFonts w:ascii="Cambria" w:hAnsi="Cambria"/>
                <w:b/>
                <w:color w:val="000000" w:themeColor="text1"/>
                <w:sz w:val="20"/>
                <w:szCs w:val="20"/>
              </w:rPr>
            </w:pPr>
            <w:r w:rsidRPr="00AA7A35">
              <w:rPr>
                <w:rFonts w:ascii="Cambria" w:hAnsi="Cambria"/>
                <w:b/>
                <w:color w:val="000000" w:themeColor="text1"/>
                <w:sz w:val="20"/>
                <w:szCs w:val="20"/>
              </w:rPr>
              <w:t>Cunoștințe</w:t>
            </w:r>
          </w:p>
        </w:tc>
        <w:tc>
          <w:tcPr>
            <w:tcW w:w="9639" w:type="dxa"/>
            <w:vAlign w:val="center"/>
          </w:tcPr>
          <w:p w:rsidRPr="00AA7A35" w:rsidR="007D1A80" w:rsidP="00373CCF" w:rsidRDefault="007D1A80" w14:paraId="5223ED6F" w14:textId="62479297">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Pentru TEATROLOGIE</w:t>
            </w:r>
            <w:r w:rsidRPr="00AA7A35" w:rsidR="00DD369C">
              <w:rPr>
                <w:rFonts w:ascii="Cambria" w:hAnsi="Cambria"/>
                <w:color w:val="000000" w:themeColor="text1"/>
                <w:sz w:val="20"/>
                <w:szCs w:val="20"/>
              </w:rPr>
              <w:t xml:space="preserve">/REGIE DE TEATRU </w:t>
            </w:r>
            <w:r w:rsidRPr="00AA7A35">
              <w:rPr>
                <w:rFonts w:ascii="Cambria" w:hAnsi="Cambria"/>
                <w:color w:val="000000" w:themeColor="text1"/>
                <w:sz w:val="20"/>
                <w:szCs w:val="20"/>
              </w:rPr>
              <w:t xml:space="preserve">: </w:t>
            </w:r>
          </w:p>
          <w:p w:rsidRPr="00AA7A35" w:rsidR="00DD369C" w:rsidP="00373CCF" w:rsidRDefault="00DD369C" w14:paraId="01009FC9" w14:textId="77777777">
            <w:pPr>
              <w:spacing w:after="0" w:line="240" w:lineRule="auto"/>
              <w:rPr>
                <w:rFonts w:ascii="Cambria" w:hAnsi="Cambria"/>
                <w:color w:val="000000" w:themeColor="text1"/>
                <w:sz w:val="20"/>
                <w:szCs w:val="20"/>
              </w:rPr>
            </w:pPr>
          </w:p>
          <w:p w:rsidRPr="00AA7A35" w:rsidR="00DD369C" w:rsidP="00373CCF" w:rsidRDefault="000B7D0D" w14:paraId="215F587F" w14:textId="4DF7C1A1">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Studentul cunoaște</w:t>
            </w:r>
            <w:r w:rsidRPr="00AA7A35" w:rsidR="007D1A80">
              <w:rPr>
                <w:rFonts w:ascii="Cambria" w:hAnsi="Cambria"/>
                <w:color w:val="000000" w:themeColor="text1"/>
                <w:sz w:val="20"/>
                <w:szCs w:val="20"/>
              </w:rPr>
              <w:t xml:space="preserve"> conceptele reprezentației</w:t>
            </w:r>
            <w:r w:rsidRPr="00AA7A35" w:rsidR="00DD369C">
              <w:rPr>
                <w:rFonts w:ascii="Cambria" w:hAnsi="Cambria"/>
                <w:color w:val="000000" w:themeColor="text1"/>
                <w:sz w:val="20"/>
                <w:szCs w:val="20"/>
              </w:rPr>
              <w:t xml:space="preserve"> teatrale. </w:t>
            </w:r>
          </w:p>
          <w:p w:rsidRPr="00AA7A35" w:rsidR="00DD369C" w:rsidP="00373CCF" w:rsidRDefault="00DD369C" w14:paraId="13ADAE71" w14:textId="16E28279">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Studentul cunoaște fundamente de analiză a unui scenariu de teatru, informații teoretice (gen, concepte specifice), dar și aplicabilitatea lor în mod practic. </w:t>
            </w:r>
          </w:p>
          <w:p w:rsidRPr="00AA7A35" w:rsidR="00DD369C" w:rsidP="00373CCF" w:rsidRDefault="00DD369C" w14:paraId="3E99A822" w14:textId="77777777">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Studentul cunoaște moduri noi de a lucra într-o echipă de creație. </w:t>
            </w:r>
          </w:p>
          <w:p w:rsidRPr="00AA7A35" w:rsidR="00AA7A35" w:rsidP="00373CCF" w:rsidRDefault="00AA7A35" w14:paraId="51D6836E" w14:textId="0121B821">
            <w:pPr>
              <w:spacing w:after="0" w:line="240" w:lineRule="auto"/>
              <w:rPr>
                <w:rFonts w:ascii="Cambria" w:hAnsi="Cambria"/>
                <w:color w:val="000000" w:themeColor="text1"/>
                <w:sz w:val="20"/>
                <w:szCs w:val="20"/>
              </w:rPr>
            </w:pPr>
          </w:p>
        </w:tc>
      </w:tr>
      <w:tr w:rsidRPr="00AA7A35" w:rsidR="00AA7A35" w:rsidTr="00820A4F" w14:paraId="06344140" w14:textId="77777777">
        <w:trPr>
          <w:cantSplit/>
          <w:trHeight w:val="1398"/>
        </w:trPr>
        <w:tc>
          <w:tcPr>
            <w:tcW w:w="852" w:type="dxa"/>
            <w:textDirection w:val="btLr"/>
            <w:vAlign w:val="center"/>
          </w:tcPr>
          <w:p w:rsidRPr="00AA7A35" w:rsidR="000B7D0D" w:rsidP="00373CCF" w:rsidRDefault="000B7D0D" w14:paraId="2FFF1ED5" w14:textId="77777777">
            <w:pPr>
              <w:spacing w:after="0" w:line="240" w:lineRule="auto"/>
              <w:ind w:left="113" w:right="113"/>
              <w:jc w:val="center"/>
              <w:rPr>
                <w:rFonts w:ascii="Cambria" w:hAnsi="Cambria"/>
                <w:b/>
                <w:color w:val="000000" w:themeColor="text1"/>
                <w:sz w:val="20"/>
                <w:szCs w:val="20"/>
              </w:rPr>
            </w:pPr>
            <w:r w:rsidRPr="00AA7A35">
              <w:rPr>
                <w:rFonts w:ascii="Cambria" w:hAnsi="Cambria"/>
                <w:b/>
                <w:color w:val="000000" w:themeColor="text1"/>
                <w:sz w:val="20"/>
                <w:szCs w:val="20"/>
              </w:rPr>
              <w:t>Aptitudini</w:t>
            </w:r>
          </w:p>
        </w:tc>
        <w:tc>
          <w:tcPr>
            <w:tcW w:w="9639" w:type="dxa"/>
            <w:vAlign w:val="center"/>
          </w:tcPr>
          <w:p w:rsidRPr="00AA7A35" w:rsidR="00AA7A35" w:rsidP="00373CCF" w:rsidRDefault="00AA7A35" w14:paraId="0C1205E1" w14:textId="77777777">
            <w:pPr>
              <w:spacing w:after="0" w:line="240" w:lineRule="auto"/>
              <w:rPr>
                <w:rFonts w:ascii="Cambria" w:hAnsi="Cambria"/>
                <w:iCs/>
                <w:color w:val="000000" w:themeColor="text1"/>
                <w:sz w:val="20"/>
                <w:szCs w:val="20"/>
              </w:rPr>
            </w:pPr>
          </w:p>
          <w:p w:rsidRPr="00AA7A35" w:rsidR="007D1A80" w:rsidP="00373CCF" w:rsidRDefault="000B7D0D" w14:paraId="5514A052" w14:textId="27D406B5">
            <w:p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Studentul este capabi</w:t>
            </w:r>
            <w:r w:rsidRPr="00AA7A35" w:rsidR="007D1A80">
              <w:rPr>
                <w:rFonts w:ascii="Cambria" w:hAnsi="Cambria"/>
                <w:iCs/>
                <w:color w:val="000000" w:themeColor="text1"/>
                <w:sz w:val="20"/>
                <w:szCs w:val="20"/>
              </w:rPr>
              <w:t xml:space="preserve">l să: </w:t>
            </w:r>
          </w:p>
          <w:p w:rsidRPr="00AA7A35" w:rsidR="007D1A80" w:rsidP="007D1A80" w:rsidRDefault="007D1A80" w14:paraId="17032FCB" w14:textId="77777777">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Aplice conceptele de reprezentare în realizarea unui produs artistic sau media.</w:t>
            </w:r>
          </w:p>
          <w:p w:rsidRPr="00AA7A35" w:rsidR="007D1A80" w:rsidP="007D1A80" w:rsidRDefault="007D1A80" w14:paraId="039B7105" w14:textId="20C329AA">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Analizeze diverse exemple de reprezentații teatrale.</w:t>
            </w:r>
          </w:p>
          <w:p w:rsidRPr="00AA7A35" w:rsidR="007D1A80" w:rsidP="007D1A80" w:rsidRDefault="007D1A80" w14:paraId="766BEF05" w14:textId="77777777">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Clasifice diferitele tipuri de reprezentații, în funcție de genul lor</w:t>
            </w:r>
          </w:p>
          <w:p w:rsidRPr="00AA7A35" w:rsidR="00DD369C" w:rsidP="007D1A80" w:rsidRDefault="00DD369C" w14:paraId="2BF4A57D" w14:textId="2F8B6324">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 xml:space="preserve">Asimileze teorie teatrală relevantă </w:t>
            </w:r>
          </w:p>
          <w:p w:rsidRPr="00AA7A35" w:rsidR="007D1A80" w:rsidP="007D1A80" w:rsidRDefault="007D1A80" w14:paraId="2E2EA051" w14:textId="77777777">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Identifice conceptele-cheie asociate textului de spectacol, dar și a reprezentației</w:t>
            </w:r>
          </w:p>
          <w:p w:rsidRPr="00AA7A35" w:rsidR="007D1A80" w:rsidP="007D1A80" w:rsidRDefault="007D1A80" w14:paraId="6EEDE187" w14:textId="77777777">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Să înțeleagă rolul dramaturgului în procesul de creație</w:t>
            </w:r>
          </w:p>
          <w:p w:rsidRPr="00AA7A35" w:rsidR="00DD369C" w:rsidP="007D1A80" w:rsidRDefault="00DD369C" w14:paraId="6F692E42" w14:textId="462785D3">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Analizeze un scenariu</w:t>
            </w:r>
          </w:p>
          <w:p w:rsidRPr="00AA7A35" w:rsidR="007D1A80" w:rsidP="007D1A80" w:rsidRDefault="007D1A80" w14:paraId="5070C712" w14:textId="77777777">
            <w:pPr>
              <w:pStyle w:val="ListParagraph"/>
              <w:spacing w:after="0" w:line="240" w:lineRule="auto"/>
              <w:rPr>
                <w:rFonts w:ascii="Cambria" w:hAnsi="Cambria"/>
                <w:iCs/>
                <w:color w:val="000000" w:themeColor="text1"/>
                <w:sz w:val="20"/>
                <w:szCs w:val="20"/>
              </w:rPr>
            </w:pPr>
          </w:p>
          <w:p w:rsidRPr="00AA7A35" w:rsidR="007D1A80" w:rsidP="007D1A80" w:rsidRDefault="007D1A80" w14:paraId="2B578774" w14:textId="77777777">
            <w:p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 xml:space="preserve">Studentul regizor este capabil să: </w:t>
            </w:r>
          </w:p>
          <w:p w:rsidRPr="00AA7A35" w:rsidR="007D1A80" w:rsidP="007D1A80" w:rsidRDefault="007D1A80" w14:paraId="25BAF67C" w14:textId="5D6B37A0">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 xml:space="preserve">Aplice conceptele de reprezentare în realizarea unui produs artistic sau media. </w:t>
            </w:r>
          </w:p>
          <w:p w:rsidRPr="00AA7A35" w:rsidR="007D1A80" w:rsidP="007D1A80" w:rsidRDefault="007D1A80" w14:paraId="7DA9F1FA" w14:textId="63115844">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Analizeze diverse exemple de reprezentații teatrale</w:t>
            </w:r>
          </w:p>
          <w:p w:rsidRPr="00AA7A35" w:rsidR="007D1A80" w:rsidP="007D1A80" w:rsidRDefault="007D1A80" w14:paraId="0C4429E1" w14:textId="65A53DAE">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Să înțeleagă modalitățile de descifrare a unui text dramatic</w:t>
            </w:r>
          </w:p>
          <w:p w:rsidRPr="00AA7A35" w:rsidR="007D1A80" w:rsidP="007D1A80" w:rsidRDefault="007D1A80" w14:paraId="74B41D7A" w14:textId="1C6C4BAE">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Să lucreze cu dramaturgi</w:t>
            </w:r>
          </w:p>
          <w:p w:rsidRPr="00AA7A35" w:rsidR="007D1A80" w:rsidP="007D1A80" w:rsidRDefault="00DD369C" w14:paraId="759C24DD" w14:textId="275C18E0">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 xml:space="preserve">Asimileze teorie teatrală relevantă </w:t>
            </w:r>
          </w:p>
          <w:p w:rsidRPr="00AA7A35" w:rsidR="00DD369C" w:rsidP="007D1A80" w:rsidRDefault="00DD369C" w14:paraId="6ED908B1" w14:textId="47DF606D">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Evalueze calitatea obiectelor de artă</w:t>
            </w:r>
          </w:p>
          <w:p w:rsidRPr="00AA7A35" w:rsidR="00DD369C" w:rsidP="007D1A80" w:rsidRDefault="00DD369C" w14:paraId="41E88DE0" w14:textId="54F9B6A6">
            <w:pPr>
              <w:pStyle w:val="ListParagraph"/>
              <w:numPr>
                <w:ilvl w:val="0"/>
                <w:numId w:val="10"/>
              </w:numPr>
              <w:spacing w:after="0" w:line="240" w:lineRule="auto"/>
              <w:rPr>
                <w:rFonts w:ascii="Cambria" w:hAnsi="Cambria"/>
                <w:iCs/>
                <w:color w:val="000000" w:themeColor="text1"/>
                <w:sz w:val="20"/>
                <w:szCs w:val="20"/>
              </w:rPr>
            </w:pPr>
            <w:r w:rsidRPr="00AA7A35">
              <w:rPr>
                <w:rFonts w:ascii="Cambria" w:hAnsi="Cambria"/>
                <w:iCs/>
                <w:color w:val="000000" w:themeColor="text1"/>
                <w:sz w:val="20"/>
                <w:szCs w:val="20"/>
              </w:rPr>
              <w:t>Analizeze un scenariu</w:t>
            </w:r>
          </w:p>
          <w:p w:rsidRPr="00AA7A35" w:rsidR="007D1A80" w:rsidP="007D1A80" w:rsidRDefault="007D1A80" w14:paraId="694E9197" w14:textId="667EDF0D">
            <w:pPr>
              <w:spacing w:after="0" w:line="240" w:lineRule="auto"/>
              <w:rPr>
                <w:rFonts w:ascii="Cambria" w:hAnsi="Cambria"/>
                <w:iCs/>
                <w:color w:val="000000" w:themeColor="text1"/>
                <w:sz w:val="20"/>
                <w:szCs w:val="20"/>
              </w:rPr>
            </w:pPr>
          </w:p>
        </w:tc>
      </w:tr>
      <w:tr w:rsidRPr="00AA7A35" w:rsidR="00AA7A35" w:rsidTr="00820A4F" w14:paraId="006035DA" w14:textId="77777777">
        <w:trPr>
          <w:cantSplit/>
          <w:trHeight w:val="1699"/>
        </w:trPr>
        <w:tc>
          <w:tcPr>
            <w:tcW w:w="852" w:type="dxa"/>
            <w:textDirection w:val="btLr"/>
            <w:vAlign w:val="center"/>
          </w:tcPr>
          <w:p w:rsidRPr="00AA7A35" w:rsidR="000B7D0D" w:rsidP="002B38EF" w:rsidRDefault="000B7D0D" w14:paraId="1DB7DD3D" w14:textId="77777777">
            <w:pPr>
              <w:spacing w:after="0" w:line="240" w:lineRule="auto"/>
              <w:jc w:val="center"/>
              <w:rPr>
                <w:rFonts w:ascii="Cambria" w:hAnsi="Cambria"/>
                <w:b/>
                <w:color w:val="000000" w:themeColor="text1"/>
                <w:sz w:val="20"/>
                <w:szCs w:val="20"/>
              </w:rPr>
            </w:pPr>
            <w:r w:rsidRPr="00AA7A35">
              <w:rPr>
                <w:rFonts w:ascii="Cambria" w:hAnsi="Cambria"/>
                <w:b/>
                <w:color w:val="000000" w:themeColor="text1"/>
                <w:sz w:val="20"/>
                <w:szCs w:val="20"/>
              </w:rPr>
              <w:t>Responsabilități</w:t>
            </w:r>
          </w:p>
          <w:p w:rsidRPr="00AA7A35" w:rsidR="000B7D0D" w:rsidP="002B38EF" w:rsidRDefault="000B7D0D" w14:paraId="31AF2E59" w14:textId="77777777">
            <w:pPr>
              <w:spacing w:after="0" w:line="240" w:lineRule="auto"/>
              <w:jc w:val="center"/>
              <w:rPr>
                <w:rFonts w:ascii="Cambria" w:hAnsi="Cambria"/>
                <w:color w:val="000000" w:themeColor="text1"/>
                <w:sz w:val="20"/>
                <w:szCs w:val="20"/>
              </w:rPr>
            </w:pPr>
            <w:r w:rsidRPr="00AA7A35">
              <w:rPr>
                <w:rFonts w:ascii="Cambria" w:hAnsi="Cambria"/>
                <w:b/>
                <w:color w:val="000000" w:themeColor="text1"/>
                <w:sz w:val="20"/>
                <w:szCs w:val="20"/>
              </w:rPr>
              <w:t>și autonomie</w:t>
            </w:r>
          </w:p>
        </w:tc>
        <w:tc>
          <w:tcPr>
            <w:tcW w:w="9639" w:type="dxa"/>
            <w:vAlign w:val="center"/>
          </w:tcPr>
          <w:p w:rsidRPr="00AA7A35" w:rsidR="000B7D0D" w:rsidP="00373CCF" w:rsidRDefault="000B7D0D" w14:paraId="2891E739" w14:textId="56324EB5">
            <w:pPr>
              <w:spacing w:after="0" w:line="240" w:lineRule="auto"/>
              <w:rPr>
                <w:rFonts w:ascii="Cambria" w:hAnsi="Cambria"/>
                <w:color w:val="000000" w:themeColor="text1"/>
                <w:sz w:val="20"/>
                <w:szCs w:val="20"/>
              </w:rPr>
            </w:pPr>
            <w:r w:rsidRPr="00AA7A35">
              <w:rPr>
                <w:rFonts w:ascii="Cambria" w:hAnsi="Cambria"/>
                <w:iCs/>
                <w:color w:val="000000" w:themeColor="text1"/>
                <w:sz w:val="20"/>
                <w:szCs w:val="20"/>
              </w:rPr>
              <w:t xml:space="preserve">Studentul </w:t>
            </w:r>
            <w:r w:rsidRPr="00AA7A35">
              <w:rPr>
                <w:rFonts w:ascii="Cambria" w:hAnsi="Cambria"/>
                <w:color w:val="000000" w:themeColor="text1"/>
                <w:sz w:val="20"/>
                <w:szCs w:val="20"/>
              </w:rPr>
              <w:t xml:space="preserve">are capacitatea de a lucra independent pentru </w:t>
            </w:r>
            <w:r w:rsidRPr="00AA7A35" w:rsidR="00AA7A35">
              <w:rPr>
                <w:rFonts w:ascii="Cambria" w:hAnsi="Cambria"/>
                <w:color w:val="000000" w:themeColor="text1"/>
                <w:sz w:val="20"/>
                <w:szCs w:val="20"/>
              </w:rPr>
              <w:t xml:space="preserve">a aplica în mod practic informații de teorie teatrală fundamentală, care stau la baza meseriei de regizor și de dramaturg la scenă, în special acele elemente cheie de descifrare și înțelegere a unui text dramatic, dar și de depistare a rolurilor într-o echipă de creație </w:t>
            </w:r>
          </w:p>
        </w:tc>
      </w:tr>
    </w:tbl>
    <w:p w:rsidRPr="00AA7A35" w:rsidR="00996E5F" w:rsidP="00996E5F" w:rsidRDefault="00996E5F" w14:paraId="3696EE33" w14:textId="77777777">
      <w:pPr>
        <w:spacing w:after="0"/>
        <w:rPr>
          <w:rFonts w:ascii="Cambria" w:hAnsi="Cambria"/>
          <w:b/>
          <w:color w:val="000000" w:themeColor="text1"/>
          <w:sz w:val="20"/>
          <w:szCs w:val="20"/>
        </w:rPr>
      </w:pPr>
    </w:p>
    <w:p w:rsidRPr="00AA7A35" w:rsidR="003F481E" w:rsidP="0083358D" w:rsidRDefault="003F481E" w14:paraId="7B03E77D" w14:textId="1D2F31D1">
      <w:pPr>
        <w:spacing w:after="0"/>
        <w:ind w:hanging="425"/>
        <w:rPr>
          <w:rFonts w:ascii="Cambria" w:hAnsi="Cambria"/>
          <w:color w:val="000000" w:themeColor="text1"/>
          <w:sz w:val="20"/>
          <w:szCs w:val="20"/>
        </w:rPr>
      </w:pPr>
      <w:r w:rsidRPr="00AA7A35">
        <w:rPr>
          <w:rFonts w:ascii="Cambria" w:hAnsi="Cambria"/>
          <w:b/>
          <w:color w:val="000000" w:themeColor="text1"/>
          <w:sz w:val="20"/>
          <w:szCs w:val="20"/>
        </w:rPr>
        <w:t>7. Obiectivele disciplinei</w:t>
      </w:r>
      <w:r w:rsidRPr="00AA7A35">
        <w:rPr>
          <w:rFonts w:ascii="Cambria" w:hAnsi="Cambria"/>
          <w:color w:val="000000" w:themeColor="text1"/>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AA7A35" w:rsidR="00AA7A35" w:rsidTr="00820A4F" w14:paraId="70D4DA02" w14:textId="77777777">
        <w:trPr>
          <w:cantSplit/>
          <w:trHeight w:val="1003"/>
        </w:trPr>
        <w:tc>
          <w:tcPr>
            <w:tcW w:w="2830" w:type="dxa"/>
            <w:vAlign w:val="center"/>
          </w:tcPr>
          <w:p w:rsidRPr="00AA7A35" w:rsidR="0083358D" w:rsidP="00301E97" w:rsidRDefault="00CA412A" w14:paraId="64DCA41D" w14:textId="424DD99F">
            <w:pPr>
              <w:spacing w:after="0" w:line="240" w:lineRule="auto"/>
              <w:rPr>
                <w:rFonts w:ascii="Cambria" w:hAnsi="Cambria"/>
                <w:b/>
                <w:color w:val="000000" w:themeColor="text1"/>
                <w:sz w:val="20"/>
                <w:szCs w:val="20"/>
              </w:rPr>
            </w:pPr>
            <w:r w:rsidRPr="00AA7A35">
              <w:rPr>
                <w:rFonts w:ascii="Cambria" w:hAnsi="Cambria"/>
                <w:b/>
                <w:color w:val="000000" w:themeColor="text1"/>
                <w:sz w:val="20"/>
                <w:szCs w:val="20"/>
              </w:rPr>
              <w:t>7.1 Obiectivul general al disciplinei</w:t>
            </w:r>
          </w:p>
        </w:tc>
        <w:tc>
          <w:tcPr>
            <w:tcW w:w="7661" w:type="dxa"/>
            <w:vAlign w:val="center"/>
          </w:tcPr>
          <w:p w:rsidRPr="00AA7A35" w:rsidR="00813977" w:rsidP="00813977" w:rsidRDefault="00813977" w14:paraId="59AEEB20" w14:textId="77777777">
            <w:pPr>
              <w:pStyle w:val="LO-normal"/>
              <w:widowControl w:val="0"/>
              <w:tabs>
                <w:tab w:val="left" w:pos="641"/>
              </w:tabs>
              <w:rPr>
                <w:rFonts w:ascii="Cambria" w:hAnsi="Cambria"/>
                <w:color w:val="000000" w:themeColor="text1"/>
                <w:sz w:val="20"/>
                <w:szCs w:val="20"/>
              </w:rPr>
            </w:pPr>
            <w:r w:rsidRPr="00AA7A35">
              <w:rPr>
                <w:rFonts w:ascii="Cambria" w:hAnsi="Cambria"/>
                <w:color w:val="000000" w:themeColor="text1"/>
                <w:sz w:val="20"/>
                <w:szCs w:val="20"/>
              </w:rPr>
              <w:t xml:space="preserve">Cursul își propune să familiarizeze studenții secției de Teatrologie și de Regie cu concepte fundamentale din teoria genurilor, analizând conceptele artei dramatice în evoluția lor (din cele mai vechi timpuri până azi). </w:t>
            </w:r>
          </w:p>
          <w:p w:rsidRPr="00AA7A35" w:rsidR="0083358D" w:rsidP="00813977" w:rsidRDefault="0083358D" w14:paraId="7F90CB51" w14:textId="3A311CE2">
            <w:pPr>
              <w:pStyle w:val="ListParagraph"/>
              <w:spacing w:after="0" w:line="240" w:lineRule="auto"/>
              <w:rPr>
                <w:rFonts w:ascii="Cambria" w:hAnsi="Cambria"/>
                <w:color w:val="000000" w:themeColor="text1"/>
                <w:sz w:val="20"/>
                <w:szCs w:val="20"/>
              </w:rPr>
            </w:pPr>
          </w:p>
        </w:tc>
      </w:tr>
      <w:tr w:rsidRPr="00AA7A35" w:rsidR="00AA7A35" w:rsidTr="00820A4F" w14:paraId="36D1494C" w14:textId="77777777">
        <w:trPr>
          <w:cantSplit/>
          <w:trHeight w:val="832"/>
        </w:trPr>
        <w:tc>
          <w:tcPr>
            <w:tcW w:w="2830" w:type="dxa"/>
            <w:vAlign w:val="center"/>
          </w:tcPr>
          <w:p w:rsidRPr="00AA7A35" w:rsidR="0083358D" w:rsidP="00301E97" w:rsidRDefault="00694E26" w14:paraId="30BC7B09" w14:textId="5857C518">
            <w:pPr>
              <w:spacing w:after="0" w:line="240" w:lineRule="auto"/>
              <w:rPr>
                <w:rFonts w:ascii="Cambria" w:hAnsi="Cambria"/>
                <w:b/>
                <w:color w:val="000000" w:themeColor="text1"/>
                <w:sz w:val="20"/>
                <w:szCs w:val="20"/>
              </w:rPr>
            </w:pPr>
            <w:r w:rsidRPr="00AA7A35">
              <w:rPr>
                <w:rFonts w:ascii="Cambria" w:hAnsi="Cambria"/>
                <w:b/>
                <w:color w:val="000000" w:themeColor="text1"/>
                <w:sz w:val="20"/>
                <w:szCs w:val="20"/>
              </w:rPr>
              <w:t>7.2 Obiectivele specifice</w:t>
            </w:r>
          </w:p>
        </w:tc>
        <w:tc>
          <w:tcPr>
            <w:tcW w:w="7661" w:type="dxa"/>
            <w:vAlign w:val="center"/>
          </w:tcPr>
          <w:p w:rsidRPr="00AA7A35" w:rsidR="00813977" w:rsidP="00813977" w:rsidRDefault="00813977" w14:paraId="4F5C90DA" w14:textId="77777777">
            <w:pPr>
              <w:pStyle w:val="LO-normal"/>
              <w:widowControl w:val="0"/>
              <w:numPr>
                <w:ilvl w:val="0"/>
                <w:numId w:val="4"/>
              </w:numPr>
              <w:tabs>
                <w:tab w:val="left" w:pos="641"/>
              </w:tabs>
              <w:rPr>
                <w:rFonts w:ascii="Cambria" w:hAnsi="Cambria"/>
                <w:color w:val="000000" w:themeColor="text1"/>
                <w:sz w:val="20"/>
                <w:szCs w:val="20"/>
              </w:rPr>
            </w:pPr>
            <w:r w:rsidRPr="00AA7A35">
              <w:rPr>
                <w:rFonts w:ascii="Cambria" w:hAnsi="Cambria"/>
                <w:color w:val="000000" w:themeColor="text1"/>
                <w:sz w:val="20"/>
                <w:szCs w:val="20"/>
              </w:rPr>
              <w:t xml:space="preserve">Introducerea și sistematizarea conceptelor și a instrumentelor teoretice fundamentale, necesare analizei textului dramatic și a spectacolului de teatru; </w:t>
            </w:r>
          </w:p>
          <w:p w:rsidRPr="00AA7A35" w:rsidR="00813977" w:rsidP="00813977" w:rsidRDefault="00813977" w14:paraId="2D2DD855" w14:textId="77777777">
            <w:pPr>
              <w:pStyle w:val="LO-normal"/>
              <w:widowControl w:val="0"/>
              <w:numPr>
                <w:ilvl w:val="0"/>
                <w:numId w:val="4"/>
              </w:numPr>
              <w:tabs>
                <w:tab w:val="left" w:pos="641"/>
              </w:tabs>
              <w:rPr>
                <w:rFonts w:ascii="Cambria" w:hAnsi="Cambria"/>
                <w:color w:val="000000" w:themeColor="text1"/>
                <w:sz w:val="20"/>
                <w:szCs w:val="20"/>
              </w:rPr>
            </w:pPr>
            <w:r w:rsidRPr="00AA7A35">
              <w:rPr>
                <w:rFonts w:ascii="Cambria" w:hAnsi="Cambria"/>
                <w:color w:val="000000" w:themeColor="text1"/>
                <w:sz w:val="20"/>
                <w:szCs w:val="20"/>
              </w:rPr>
              <w:t xml:space="preserve">Stabilirea direcțiilor conceptuale dintre genuri literare, specii, orientări, tendințe și atitudini artistice. </w:t>
            </w:r>
          </w:p>
          <w:p w:rsidRPr="00AA7A35" w:rsidR="00813977" w:rsidP="00813977" w:rsidRDefault="00813977" w14:paraId="52D10640" w14:textId="77777777">
            <w:pPr>
              <w:pStyle w:val="LO-normal"/>
              <w:widowControl w:val="0"/>
              <w:numPr>
                <w:ilvl w:val="0"/>
                <w:numId w:val="4"/>
              </w:numPr>
              <w:tabs>
                <w:tab w:val="left" w:pos="641"/>
              </w:tabs>
              <w:rPr>
                <w:rFonts w:ascii="Cambria" w:hAnsi="Cambria"/>
                <w:color w:val="000000" w:themeColor="text1"/>
                <w:sz w:val="20"/>
                <w:szCs w:val="20"/>
              </w:rPr>
            </w:pPr>
            <w:r w:rsidRPr="00AA7A35">
              <w:rPr>
                <w:rFonts w:ascii="Cambria" w:hAnsi="Cambria"/>
                <w:color w:val="000000" w:themeColor="text1"/>
                <w:sz w:val="20"/>
                <w:szCs w:val="20"/>
              </w:rPr>
              <w:t xml:space="preserve">Încurajarea lucrului în echipă artistică </w:t>
            </w:r>
            <w:r w:rsidRPr="00AA7A35">
              <w:rPr>
                <w:rFonts w:ascii="Cambria" w:hAnsi="Cambria"/>
                <w:color w:val="000000" w:themeColor="text1"/>
                <w:sz w:val="20"/>
                <w:szCs w:val="20"/>
                <w:u w:val="single"/>
              </w:rPr>
              <w:t>regizor-dramaturg</w:t>
            </w:r>
            <w:r w:rsidRPr="00AA7A35">
              <w:rPr>
                <w:rFonts w:ascii="Cambria" w:hAnsi="Cambria"/>
                <w:color w:val="000000" w:themeColor="text1"/>
                <w:sz w:val="20"/>
                <w:szCs w:val="20"/>
              </w:rPr>
              <w:t xml:space="preserve">, ca una din cele mai importante relații în procesul de construcție a conceptului de spectacol. </w:t>
            </w:r>
          </w:p>
          <w:p w:rsidRPr="00AA7A35" w:rsidR="0083358D" w:rsidP="00813977" w:rsidRDefault="0083358D" w14:paraId="49C8C8EF" w14:textId="092DEAEA">
            <w:pPr>
              <w:pStyle w:val="ListParagraph"/>
              <w:spacing w:after="0" w:line="240" w:lineRule="auto"/>
              <w:rPr>
                <w:rFonts w:ascii="Cambria" w:hAnsi="Cambria"/>
                <w:color w:val="000000" w:themeColor="text1"/>
                <w:sz w:val="20"/>
                <w:szCs w:val="20"/>
              </w:rPr>
            </w:pPr>
          </w:p>
        </w:tc>
      </w:tr>
    </w:tbl>
    <w:p w:rsidRPr="00AA7A35" w:rsidR="0083358D" w:rsidP="003F481E" w:rsidRDefault="0083358D" w14:paraId="08ACB65C" w14:textId="77777777">
      <w:pPr>
        <w:ind w:hanging="426"/>
        <w:rPr>
          <w:rFonts w:ascii="Cambria" w:hAnsi="Cambria"/>
          <w:color w:val="000000" w:themeColor="text1"/>
          <w:sz w:val="20"/>
          <w:szCs w:val="20"/>
        </w:rPr>
      </w:pPr>
    </w:p>
    <w:p w:rsidRPr="00AA7A35" w:rsidR="000B6EB1" w:rsidP="00F01F2B" w:rsidRDefault="000B6EB1" w14:paraId="1AB1B035" w14:textId="77777777">
      <w:pPr>
        <w:rPr>
          <w:rFonts w:ascii="Cambria" w:hAnsi="Cambria"/>
          <w:color w:val="000000" w:themeColor="text1"/>
          <w:sz w:val="20"/>
          <w:szCs w:val="20"/>
        </w:rPr>
      </w:pPr>
    </w:p>
    <w:p w:rsidRPr="00AA7A35" w:rsidR="00996E5F" w:rsidP="002A3A93" w:rsidRDefault="002A3A93" w14:paraId="550C8D78" w14:textId="369F3C44">
      <w:pPr>
        <w:spacing w:after="0"/>
        <w:ind w:hanging="426"/>
        <w:rPr>
          <w:rFonts w:ascii="Cambria" w:hAnsi="Cambria"/>
          <w:b/>
          <w:color w:val="000000" w:themeColor="text1"/>
          <w:sz w:val="20"/>
          <w:szCs w:val="20"/>
        </w:rPr>
      </w:pPr>
      <w:r w:rsidRPr="00AA7A35">
        <w:rPr>
          <w:rFonts w:ascii="Cambria" w:hAnsi="Cambria"/>
          <w:b/>
          <w:color w:val="000000" w:themeColor="text1"/>
          <w:sz w:val="20"/>
          <w:szCs w:val="20"/>
        </w:rPr>
        <w:t>8</w:t>
      </w:r>
      <w:r w:rsidRPr="00AA7A35" w:rsidR="0084063D">
        <w:rPr>
          <w:rFonts w:ascii="Cambria" w:hAnsi="Cambria"/>
          <w:b/>
          <w:color w:val="000000" w:themeColor="text1"/>
          <w:sz w:val="20"/>
          <w:szCs w:val="20"/>
        </w:rPr>
        <w:t>.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AA7A35" w:rsidR="00AA7A35" w:rsidTr="00BD6240" w14:paraId="5486D853" w14:textId="77777777">
        <w:trPr>
          <w:trHeight w:val="284"/>
        </w:trPr>
        <w:tc>
          <w:tcPr>
            <w:tcW w:w="4395" w:type="dxa"/>
            <w:vAlign w:val="center"/>
          </w:tcPr>
          <w:p w:rsidRPr="00AA7A35" w:rsidR="002A3A93" w:rsidP="002A3A93" w:rsidRDefault="002A3A93" w14:paraId="7B7DE2C8" w14:textId="77777777">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8.1 Curs</w:t>
            </w:r>
          </w:p>
        </w:tc>
        <w:tc>
          <w:tcPr>
            <w:tcW w:w="3119" w:type="dxa"/>
            <w:vAlign w:val="center"/>
          </w:tcPr>
          <w:p w:rsidRPr="00AA7A35" w:rsidR="002A3A93" w:rsidP="002A3A93" w:rsidRDefault="002A3A93" w14:paraId="27721A81" w14:textId="77777777">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Metode de predare</w:t>
            </w:r>
          </w:p>
        </w:tc>
        <w:tc>
          <w:tcPr>
            <w:tcW w:w="2977" w:type="dxa"/>
            <w:vAlign w:val="center"/>
          </w:tcPr>
          <w:p w:rsidR="002A3A93" w:rsidP="002A3A93" w:rsidRDefault="002A3A93" w14:paraId="2B67CE5A" w14:textId="77777777">
            <w:pPr>
              <w:spacing w:after="0" w:line="240" w:lineRule="auto"/>
              <w:rPr>
                <w:rFonts w:ascii="Cambria" w:hAnsi="Cambria"/>
                <w:b/>
                <w:color w:val="000000" w:themeColor="text1"/>
                <w:sz w:val="20"/>
                <w:szCs w:val="20"/>
              </w:rPr>
            </w:pPr>
            <w:r w:rsidRPr="00AA7A35">
              <w:rPr>
                <w:rFonts w:ascii="Cambria" w:hAnsi="Cambria" w:eastAsia="Calibri" w:cs="Times New Roman"/>
                <w:color w:val="000000" w:themeColor="text1"/>
                <w:kern w:val="0"/>
                <w:sz w:val="20"/>
                <w:szCs w:val="20"/>
                <w14:ligatures w14:val="none"/>
              </w:rPr>
              <w:t>Observații</w:t>
            </w:r>
            <w:r w:rsidRPr="00AA7A35" w:rsidR="00440D30">
              <w:rPr>
                <w:rFonts w:ascii="Cambria" w:hAnsi="Cambria" w:eastAsia="Calibri" w:cs="Times New Roman"/>
                <w:color w:val="000000" w:themeColor="text1"/>
                <w:kern w:val="0"/>
                <w:sz w:val="20"/>
                <w:szCs w:val="20"/>
                <w14:ligatures w14:val="none"/>
              </w:rPr>
              <w:t xml:space="preserve"> (</w:t>
            </w:r>
            <w:r w:rsidRPr="00AA7A35" w:rsidR="00440D30">
              <w:rPr>
                <w:rFonts w:ascii="Cambria" w:hAnsi="Cambria"/>
                <w:b/>
                <w:color w:val="000000" w:themeColor="text1"/>
                <w:sz w:val="20"/>
                <w:szCs w:val="20"/>
              </w:rPr>
              <w:t>titlurile menționate la această secțiune sunt orientative, nu vor fi citite integral, iar fragmente din aceste lucrări vor fi puse la dispoziția studenților de către titularul de curs, sau vor fi amintite în prelegere.)</w:t>
            </w:r>
          </w:p>
          <w:p w:rsidRPr="00AA7A35" w:rsidR="00AA7A35" w:rsidP="002A3A93" w:rsidRDefault="00AA7A35" w14:paraId="5F6F867A" w14:textId="42FCEB1E">
            <w:pPr>
              <w:spacing w:after="0" w:line="240" w:lineRule="auto"/>
              <w:rPr>
                <w:rFonts w:ascii="Cambria" w:hAnsi="Cambria" w:eastAsia="Calibri" w:cs="Times New Roman"/>
                <w:color w:val="000000" w:themeColor="text1"/>
                <w:kern w:val="0"/>
                <w:sz w:val="20"/>
                <w:szCs w:val="20"/>
                <w14:ligatures w14:val="none"/>
              </w:rPr>
            </w:pPr>
          </w:p>
        </w:tc>
      </w:tr>
      <w:tr w:rsidRPr="00AA7A35" w:rsidR="00BD6240" w:rsidTr="00BD6240" w14:paraId="6C12206C" w14:textId="77777777">
        <w:trPr>
          <w:trHeight w:val="284"/>
        </w:trPr>
        <w:tc>
          <w:tcPr>
            <w:tcW w:w="4395" w:type="dxa"/>
            <w:vAlign w:val="center"/>
          </w:tcPr>
          <w:p w:rsidRPr="00AA7A35" w:rsidR="00BD6240" w:rsidP="00BD6240" w:rsidRDefault="00BD6240" w14:paraId="6353A70A" w14:textId="29C7A7FA">
            <w:pPr>
              <w:pStyle w:val="LO-normal"/>
              <w:widowControl w:val="0"/>
              <w:numPr>
                <w:ilvl w:val="0"/>
                <w:numId w:val="5"/>
              </w:numPr>
              <w:rPr>
                <w:rFonts w:ascii="Cambria" w:hAnsi="Cambria"/>
                <w:iCs/>
                <w:color w:val="000000" w:themeColor="text1"/>
                <w:sz w:val="20"/>
                <w:szCs w:val="20"/>
              </w:rPr>
            </w:pPr>
            <w:r w:rsidRPr="00AA7A35">
              <w:rPr>
                <w:rFonts w:ascii="Cambria" w:hAnsi="Cambria"/>
                <w:iCs/>
                <w:color w:val="000000" w:themeColor="text1"/>
                <w:sz w:val="20"/>
                <w:szCs w:val="20"/>
                <w:u w:val="single"/>
              </w:rPr>
              <w:t>Textul dramatic</w:t>
            </w:r>
            <w:r w:rsidRPr="00AA7A35">
              <w:rPr>
                <w:rFonts w:ascii="Cambria" w:hAnsi="Cambria"/>
                <w:i/>
                <w:color w:val="000000" w:themeColor="text1"/>
                <w:sz w:val="20"/>
                <w:szCs w:val="20"/>
              </w:rPr>
              <w:t>:</w:t>
            </w:r>
            <w:r w:rsidRPr="00AA7A35">
              <w:rPr>
                <w:rFonts w:ascii="Cambria" w:hAnsi="Cambria"/>
                <w:iCs/>
                <w:color w:val="000000" w:themeColor="text1"/>
                <w:sz w:val="20"/>
                <w:szCs w:val="20"/>
              </w:rPr>
              <w:t xml:space="preserve"> Ce este el, ce structură are și care este rolul acestuia în procesul teatral? </w:t>
            </w:r>
          </w:p>
          <w:p w:rsidRPr="00AA7A35" w:rsidR="00A74D3C" w:rsidP="00A74D3C" w:rsidRDefault="00A74D3C" w14:paraId="766881F2" w14:textId="77777777">
            <w:pPr>
              <w:pStyle w:val="LO-normal"/>
              <w:widowControl w:val="0"/>
              <w:ind w:left="720"/>
              <w:rPr>
                <w:rFonts w:ascii="Cambria" w:hAnsi="Cambria"/>
                <w:iCs/>
                <w:color w:val="000000" w:themeColor="text1"/>
                <w:sz w:val="20"/>
                <w:szCs w:val="20"/>
              </w:rPr>
            </w:pPr>
          </w:p>
          <w:p w:rsidRPr="00AA7A35" w:rsidR="00BD6240" w:rsidP="009134A2" w:rsidRDefault="00BD6240" w14:paraId="49C2801F" w14:textId="77777777">
            <w:pPr>
              <w:pStyle w:val="LO-normal"/>
              <w:widowControl w:val="0"/>
              <w:rPr>
                <w:rFonts w:ascii="Cambria" w:hAnsi="Cambria"/>
                <w:bCs/>
                <w:color w:val="000000" w:themeColor="text1"/>
                <w:sz w:val="20"/>
                <w:szCs w:val="20"/>
                <w:u w:val="single"/>
              </w:rPr>
            </w:pPr>
          </w:p>
        </w:tc>
        <w:tc>
          <w:tcPr>
            <w:tcW w:w="3119" w:type="dxa"/>
            <w:vAlign w:val="center"/>
          </w:tcPr>
          <w:p w:rsidRPr="00AA7A35" w:rsidR="00BD6240" w:rsidP="002A3A93" w:rsidRDefault="00A74D3C" w14:paraId="45B9F6C9" w14:textId="6893ADAB">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vAlign w:val="center"/>
          </w:tcPr>
          <w:p w:rsidRPr="00AA7A35" w:rsidR="00440D30" w:rsidP="00440D30" w:rsidRDefault="00440D30" w14:paraId="7F46A7DC" w14:textId="77777777">
            <w:pPr>
              <w:pStyle w:val="LO-normal"/>
              <w:widowControl w:val="0"/>
              <w:rPr>
                <w:rFonts w:ascii="Cambria" w:hAnsi="Cambria"/>
                <w:color w:val="000000" w:themeColor="text1"/>
                <w:sz w:val="20"/>
                <w:szCs w:val="20"/>
              </w:rPr>
            </w:pPr>
            <w:r w:rsidRPr="00AA7A35">
              <w:rPr>
                <w:rFonts w:ascii="Cambria" w:hAnsi="Cambria"/>
                <w:color w:val="000000" w:themeColor="text1"/>
                <w:sz w:val="20"/>
                <w:szCs w:val="20"/>
              </w:rPr>
              <w:t xml:space="preserve">Magda Romanska, </w:t>
            </w:r>
            <w:r w:rsidRPr="00AA7A35">
              <w:rPr>
                <w:rFonts w:ascii="Cambria" w:hAnsi="Cambria"/>
                <w:i/>
                <w:iCs/>
                <w:color w:val="000000" w:themeColor="text1"/>
                <w:sz w:val="20"/>
                <w:szCs w:val="20"/>
              </w:rPr>
              <w:t>The Routledge Companion to Dramaturgy</w:t>
            </w:r>
            <w:r w:rsidRPr="00AA7A35">
              <w:rPr>
                <w:rFonts w:ascii="Cambria" w:hAnsi="Cambria"/>
                <w:color w:val="000000" w:themeColor="text1"/>
                <w:sz w:val="20"/>
                <w:szCs w:val="20"/>
              </w:rPr>
              <w:t>, Routledge, 2014</w:t>
            </w:r>
          </w:p>
          <w:p w:rsidRPr="00AA7A35" w:rsidR="00BD6240" w:rsidP="002A3A93" w:rsidRDefault="00BD6240" w14:paraId="0A3D487A" w14:textId="77777777">
            <w:pPr>
              <w:spacing w:after="0" w:line="240" w:lineRule="auto"/>
              <w:rPr>
                <w:rFonts w:ascii="Cambria" w:hAnsi="Cambria" w:eastAsia="Calibri" w:cs="Times New Roman"/>
                <w:color w:val="000000" w:themeColor="text1"/>
                <w:kern w:val="0"/>
                <w:sz w:val="20"/>
                <w:szCs w:val="20"/>
                <w14:ligatures w14:val="none"/>
              </w:rPr>
            </w:pPr>
          </w:p>
        </w:tc>
      </w:tr>
      <w:tr w:rsidRPr="00AA7A35" w:rsidR="00AA7A35" w:rsidTr="00BD6240" w14:paraId="047DE1FD" w14:textId="77777777">
        <w:trPr>
          <w:trHeight w:val="284"/>
        </w:trPr>
        <w:tc>
          <w:tcPr>
            <w:tcW w:w="4395" w:type="dxa"/>
            <w:vAlign w:val="center"/>
          </w:tcPr>
          <w:p w:rsidRPr="00AA7A35" w:rsidR="00BD6240" w:rsidP="00BD6240" w:rsidRDefault="009134A2" w14:paraId="5C050786" w14:textId="5F4AE652">
            <w:pPr>
              <w:pStyle w:val="LO-normal"/>
              <w:widowControl w:val="0"/>
              <w:numPr>
                <w:ilvl w:val="0"/>
                <w:numId w:val="5"/>
              </w:numPr>
              <w:rPr>
                <w:rFonts w:ascii="Cambria" w:hAnsi="Cambria"/>
                <w:color w:val="000000" w:themeColor="text1"/>
                <w:sz w:val="20"/>
                <w:szCs w:val="20"/>
              </w:rPr>
            </w:pPr>
            <w:r>
              <w:rPr>
                <w:rFonts w:ascii="Cambria" w:hAnsi="Cambria"/>
                <w:color w:val="000000" w:themeColor="text1"/>
                <w:sz w:val="20"/>
                <w:szCs w:val="20"/>
                <w:u w:val="single"/>
              </w:rPr>
              <w:t>Aristotel și Platon</w:t>
            </w:r>
            <w:r w:rsidRPr="00AA7A35" w:rsidR="00BD6240">
              <w:rPr>
                <w:rFonts w:ascii="Cambria" w:hAnsi="Cambria"/>
                <w:color w:val="000000" w:themeColor="text1"/>
                <w:sz w:val="20"/>
                <w:szCs w:val="20"/>
              </w:rPr>
              <w:t xml:space="preserve">: Ce înțelegem prin teatrul aristotelian și non-aristotelian. De ce se mai vorbește astăzi despre antici? (1) </w:t>
            </w:r>
          </w:p>
          <w:p w:rsidRPr="00AA7A35" w:rsidR="002A3A93" w:rsidP="002A3A93" w:rsidRDefault="002A3A93" w14:paraId="6E5779F0" w14:textId="77777777">
            <w:pPr>
              <w:spacing w:after="0" w:line="240" w:lineRule="auto"/>
              <w:rPr>
                <w:rFonts w:ascii="Cambria" w:hAnsi="Cambria" w:eastAsia="Calibri" w:cs="Times New Roman"/>
                <w:color w:val="000000" w:themeColor="text1"/>
                <w:kern w:val="0"/>
                <w:sz w:val="20"/>
                <w:szCs w:val="20"/>
                <w14:ligatures w14:val="none"/>
              </w:rPr>
            </w:pPr>
          </w:p>
          <w:p w:rsidR="00A74D3C" w:rsidP="002A3A93" w:rsidRDefault="00A74D3C" w14:paraId="18AD7DEE" w14:textId="77777777">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u w:val="single"/>
                <w14:ligatures w14:val="none"/>
              </w:rPr>
              <w:t>Seminar</w:t>
            </w:r>
            <w:r w:rsidRPr="00AA7A35">
              <w:rPr>
                <w:rFonts w:ascii="Cambria" w:hAnsi="Cambria" w:eastAsia="Calibri" w:cs="Times New Roman"/>
                <w:color w:val="000000" w:themeColor="text1"/>
                <w:kern w:val="0"/>
                <w:sz w:val="20"/>
                <w:szCs w:val="20"/>
                <w14:ligatures w14:val="none"/>
              </w:rPr>
              <w:t xml:space="preserve">: dezbatere: fragmente din </w:t>
            </w:r>
            <w:r w:rsidRPr="00AA7A35">
              <w:rPr>
                <w:rFonts w:ascii="Cambria" w:hAnsi="Cambria" w:eastAsia="Calibri" w:cs="Times New Roman"/>
                <w:i/>
                <w:iCs/>
                <w:color w:val="000000" w:themeColor="text1"/>
                <w:kern w:val="0"/>
                <w:sz w:val="20"/>
                <w:szCs w:val="20"/>
                <w14:ligatures w14:val="none"/>
              </w:rPr>
              <w:t>Poetica</w:t>
            </w:r>
            <w:r w:rsidRPr="00AA7A35">
              <w:rPr>
                <w:rFonts w:ascii="Cambria" w:hAnsi="Cambria" w:eastAsia="Calibri" w:cs="Times New Roman"/>
                <w:color w:val="000000" w:themeColor="text1"/>
                <w:kern w:val="0"/>
                <w:sz w:val="20"/>
                <w:szCs w:val="20"/>
                <w14:ligatures w14:val="none"/>
              </w:rPr>
              <w:t>, Aristotel</w:t>
            </w:r>
          </w:p>
          <w:p w:rsidRPr="00AA7A35" w:rsidR="009134A2" w:rsidP="002A3A93" w:rsidRDefault="009134A2" w14:paraId="75A36083" w14:textId="6E244C4E">
            <w:pPr>
              <w:spacing w:after="0" w:line="240" w:lineRule="auto"/>
              <w:rPr>
                <w:rFonts w:ascii="Cambria" w:hAnsi="Cambria" w:eastAsia="Calibri" w:cs="Times New Roman"/>
                <w:color w:val="000000" w:themeColor="text1"/>
                <w:kern w:val="0"/>
                <w:sz w:val="20"/>
                <w:szCs w:val="20"/>
                <w14:ligatures w14:val="none"/>
              </w:rPr>
            </w:pPr>
          </w:p>
        </w:tc>
        <w:tc>
          <w:tcPr>
            <w:tcW w:w="3119" w:type="dxa"/>
            <w:vAlign w:val="center"/>
          </w:tcPr>
          <w:p w:rsidRPr="00AA7A35" w:rsidR="002A3A93" w:rsidP="002A3A93" w:rsidRDefault="00A74D3C" w14:paraId="17BA7C53" w14:textId="689BC1AF">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vAlign w:val="center"/>
          </w:tcPr>
          <w:p w:rsidRPr="00AA7A35" w:rsidR="00440D30" w:rsidP="00440D30" w:rsidRDefault="00440D30" w14:paraId="5A6B322C"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Will Durant</w:t>
            </w:r>
            <w:r w:rsidRPr="00AA7A35">
              <w:rPr>
                <w:rFonts w:ascii="Cambria" w:hAnsi="Cambria"/>
                <w:i/>
                <w:color w:val="000000" w:themeColor="text1"/>
                <w:sz w:val="20"/>
                <w:szCs w:val="20"/>
              </w:rPr>
              <w:t>, Povestea filosofiei. Viețile și ideile celor mai importanți filosofi occidentali</w:t>
            </w:r>
            <w:r w:rsidRPr="00AA7A35">
              <w:rPr>
                <w:rFonts w:ascii="Cambria" w:hAnsi="Cambria"/>
                <w:iCs/>
                <w:color w:val="000000" w:themeColor="text1"/>
                <w:sz w:val="20"/>
                <w:szCs w:val="20"/>
              </w:rPr>
              <w:t>, Editura Herald, 2020</w:t>
            </w:r>
          </w:p>
          <w:p w:rsidRPr="00AA7A35" w:rsidR="00440D30" w:rsidP="00440D30" w:rsidRDefault="00440D30" w14:paraId="551567ED" w14:textId="75FF3398">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Aristotel, </w:t>
            </w:r>
            <w:r w:rsidRPr="00AA7A35">
              <w:rPr>
                <w:rFonts w:ascii="Cambria" w:hAnsi="Cambria"/>
                <w:i/>
                <w:color w:val="000000" w:themeColor="text1"/>
                <w:sz w:val="20"/>
                <w:szCs w:val="20"/>
              </w:rPr>
              <w:t>Poetica</w:t>
            </w:r>
            <w:r w:rsidRPr="00AA7A35">
              <w:rPr>
                <w:rFonts w:ascii="Cambria" w:hAnsi="Cambria"/>
                <w:iCs/>
                <w:color w:val="000000" w:themeColor="text1"/>
                <w:sz w:val="20"/>
                <w:szCs w:val="20"/>
              </w:rPr>
              <w:t xml:space="preserve">. </w:t>
            </w:r>
          </w:p>
          <w:p w:rsidRPr="00AA7A35" w:rsidR="002A3A93" w:rsidP="002A3A93" w:rsidRDefault="002A3A93" w14:paraId="68404402" w14:textId="77777777">
            <w:pPr>
              <w:spacing w:after="0" w:line="240" w:lineRule="auto"/>
              <w:rPr>
                <w:rFonts w:ascii="Cambria" w:hAnsi="Cambria" w:eastAsia="Calibri" w:cs="Times New Roman"/>
                <w:color w:val="000000" w:themeColor="text1"/>
                <w:kern w:val="0"/>
                <w:sz w:val="20"/>
                <w:szCs w:val="20"/>
                <w14:ligatures w14:val="none"/>
              </w:rPr>
            </w:pPr>
          </w:p>
        </w:tc>
      </w:tr>
      <w:tr w:rsidRPr="00AA7A35" w:rsidR="000E697D" w:rsidTr="00BD6240" w14:paraId="6AE0D634" w14:textId="77777777">
        <w:trPr>
          <w:trHeight w:val="284"/>
        </w:trPr>
        <w:tc>
          <w:tcPr>
            <w:tcW w:w="4395" w:type="dxa"/>
            <w:vAlign w:val="center"/>
          </w:tcPr>
          <w:p w:rsidRPr="00AA7A35" w:rsidR="000E697D" w:rsidP="000E697D" w:rsidRDefault="000E697D" w14:paraId="455373C4" w14:textId="7674EFA6">
            <w:pPr>
              <w:pStyle w:val="LO-normal"/>
              <w:widowControl w:val="0"/>
              <w:numPr>
                <w:ilvl w:val="0"/>
                <w:numId w:val="5"/>
              </w:numPr>
              <w:rPr>
                <w:rFonts w:ascii="Cambria" w:hAnsi="Cambria"/>
                <w:color w:val="000000" w:themeColor="text1"/>
                <w:sz w:val="20"/>
                <w:szCs w:val="20"/>
              </w:rPr>
            </w:pPr>
            <w:r>
              <w:rPr>
                <w:rFonts w:ascii="Cambria" w:hAnsi="Cambria"/>
                <w:color w:val="000000" w:themeColor="text1"/>
                <w:sz w:val="20"/>
                <w:szCs w:val="20"/>
                <w:u w:val="single"/>
              </w:rPr>
              <w:t>Aristotel și Platon</w:t>
            </w:r>
            <w:r w:rsidRPr="00AA7A35">
              <w:rPr>
                <w:rFonts w:ascii="Cambria" w:hAnsi="Cambria"/>
                <w:color w:val="000000" w:themeColor="text1"/>
                <w:sz w:val="20"/>
                <w:szCs w:val="20"/>
              </w:rPr>
              <w:t>: Ce înțelegem prin teatrul aristotelian și non-aristotelian. De ce se mai vorbește astăzi despre antici? (</w:t>
            </w:r>
            <w:r w:rsidR="00BD55A7">
              <w:rPr>
                <w:rFonts w:ascii="Cambria" w:hAnsi="Cambria"/>
                <w:color w:val="000000" w:themeColor="text1"/>
                <w:sz w:val="20"/>
                <w:szCs w:val="20"/>
              </w:rPr>
              <w:t>2</w:t>
            </w:r>
            <w:r w:rsidRPr="00AA7A35">
              <w:rPr>
                <w:rFonts w:ascii="Cambria" w:hAnsi="Cambria"/>
                <w:color w:val="000000" w:themeColor="text1"/>
                <w:sz w:val="20"/>
                <w:szCs w:val="20"/>
              </w:rPr>
              <w:t xml:space="preserve">) </w:t>
            </w:r>
          </w:p>
          <w:p w:rsidRPr="00AA7A35" w:rsidR="000E697D" w:rsidP="000E697D" w:rsidRDefault="000E697D" w14:paraId="2D8CFF12" w14:textId="77777777">
            <w:pPr>
              <w:spacing w:after="0" w:line="240" w:lineRule="auto"/>
              <w:rPr>
                <w:rFonts w:ascii="Cambria" w:hAnsi="Cambria" w:eastAsia="Calibri" w:cs="Times New Roman"/>
                <w:color w:val="000000" w:themeColor="text1"/>
                <w:kern w:val="0"/>
                <w:sz w:val="20"/>
                <w:szCs w:val="20"/>
                <w14:ligatures w14:val="none"/>
              </w:rPr>
            </w:pPr>
          </w:p>
          <w:p w:rsidR="000E697D" w:rsidP="000E697D" w:rsidRDefault="000E697D" w14:paraId="1522195A" w14:textId="77777777">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u w:val="single"/>
                <w14:ligatures w14:val="none"/>
              </w:rPr>
              <w:t>Seminar</w:t>
            </w:r>
            <w:r w:rsidRPr="00AA7A35">
              <w:rPr>
                <w:rFonts w:ascii="Cambria" w:hAnsi="Cambria" w:eastAsia="Calibri" w:cs="Times New Roman"/>
                <w:color w:val="000000" w:themeColor="text1"/>
                <w:kern w:val="0"/>
                <w:sz w:val="20"/>
                <w:szCs w:val="20"/>
                <w14:ligatures w14:val="none"/>
              </w:rPr>
              <w:t xml:space="preserve">: dezbatere: fragmente din </w:t>
            </w:r>
            <w:r w:rsidRPr="00AA7A35">
              <w:rPr>
                <w:rFonts w:ascii="Cambria" w:hAnsi="Cambria" w:eastAsia="Calibri" w:cs="Times New Roman"/>
                <w:i/>
                <w:iCs/>
                <w:color w:val="000000" w:themeColor="text1"/>
                <w:kern w:val="0"/>
                <w:sz w:val="20"/>
                <w:szCs w:val="20"/>
                <w14:ligatures w14:val="none"/>
              </w:rPr>
              <w:t>Poetica</w:t>
            </w:r>
            <w:r w:rsidRPr="00AA7A35">
              <w:rPr>
                <w:rFonts w:ascii="Cambria" w:hAnsi="Cambria" w:eastAsia="Calibri" w:cs="Times New Roman"/>
                <w:color w:val="000000" w:themeColor="text1"/>
                <w:kern w:val="0"/>
                <w:sz w:val="20"/>
                <w:szCs w:val="20"/>
                <w14:ligatures w14:val="none"/>
              </w:rPr>
              <w:t>, Aristotel</w:t>
            </w:r>
          </w:p>
          <w:p w:rsidR="000E697D" w:rsidP="000E697D" w:rsidRDefault="000E697D" w14:paraId="4C783925" w14:textId="77777777">
            <w:pPr>
              <w:pStyle w:val="LO-normal"/>
              <w:widowControl w:val="0"/>
              <w:ind w:left="720"/>
              <w:rPr>
                <w:rFonts w:ascii="Cambria" w:hAnsi="Cambria"/>
                <w:color w:val="000000" w:themeColor="text1"/>
                <w:sz w:val="20"/>
                <w:szCs w:val="20"/>
                <w:u w:val="single"/>
              </w:rPr>
            </w:pPr>
          </w:p>
        </w:tc>
        <w:tc>
          <w:tcPr>
            <w:tcW w:w="3119" w:type="dxa"/>
            <w:vAlign w:val="center"/>
          </w:tcPr>
          <w:p w:rsidRPr="00AA7A35" w:rsidR="000E697D" w:rsidP="000E697D" w:rsidRDefault="000E697D" w14:paraId="3B3524B2" w14:textId="583353EE">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vAlign w:val="center"/>
          </w:tcPr>
          <w:p w:rsidRPr="00AA7A35" w:rsidR="000E697D" w:rsidP="000E697D" w:rsidRDefault="00BD55A7" w14:paraId="442AD4E2" w14:textId="059DFBD4">
            <w:pPr>
              <w:pStyle w:val="LO-normal"/>
              <w:widowControl w:val="0"/>
              <w:rPr>
                <w:rFonts w:ascii="Cambria" w:hAnsi="Cambria"/>
                <w:iCs/>
                <w:color w:val="000000" w:themeColor="text1"/>
                <w:sz w:val="20"/>
                <w:szCs w:val="20"/>
              </w:rPr>
            </w:pPr>
            <w:r>
              <w:rPr>
                <w:rFonts w:ascii="Cambria" w:hAnsi="Cambria"/>
                <w:iCs/>
                <w:color w:val="000000" w:themeColor="text1"/>
                <w:sz w:val="20"/>
                <w:szCs w:val="20"/>
              </w:rPr>
              <w:t>Idem.</w:t>
            </w:r>
          </w:p>
          <w:p w:rsidRPr="00AA7A35" w:rsidR="000E697D" w:rsidP="000E697D" w:rsidRDefault="000E697D" w14:paraId="00CD9BDB" w14:textId="77777777">
            <w:pPr>
              <w:pStyle w:val="LO-normal"/>
              <w:widowControl w:val="0"/>
              <w:rPr>
                <w:rFonts w:ascii="Cambria" w:hAnsi="Cambria"/>
                <w:iCs/>
                <w:color w:val="000000" w:themeColor="text1"/>
                <w:sz w:val="20"/>
                <w:szCs w:val="20"/>
              </w:rPr>
            </w:pPr>
          </w:p>
        </w:tc>
      </w:tr>
      <w:tr w:rsidRPr="00AA7A35" w:rsidR="000E697D" w:rsidTr="00BD6240" w14:paraId="30D75F9C" w14:textId="77777777">
        <w:trPr>
          <w:trHeight w:val="284"/>
        </w:trPr>
        <w:tc>
          <w:tcPr>
            <w:tcW w:w="4395" w:type="dxa"/>
            <w:vAlign w:val="center"/>
          </w:tcPr>
          <w:p w:rsidRPr="00AA7A35" w:rsidR="000E697D" w:rsidP="000E697D" w:rsidRDefault="000E697D" w14:paraId="08162918" w14:textId="3F9BC602">
            <w:pPr>
              <w:pStyle w:val="LO-normal"/>
              <w:widowControl w:val="0"/>
              <w:numPr>
                <w:ilvl w:val="0"/>
                <w:numId w:val="5"/>
              </w:numPr>
              <w:rPr>
                <w:rFonts w:ascii="Cambria" w:hAnsi="Cambria"/>
                <w:color w:val="000000" w:themeColor="text1"/>
                <w:sz w:val="20"/>
                <w:szCs w:val="20"/>
              </w:rPr>
            </w:pPr>
            <w:r>
              <w:rPr>
                <w:rFonts w:ascii="Cambria" w:hAnsi="Cambria"/>
                <w:color w:val="000000" w:themeColor="text1"/>
                <w:sz w:val="20"/>
                <w:szCs w:val="20"/>
                <w:u w:val="single"/>
              </w:rPr>
              <w:t>Aristotel și Platon:</w:t>
            </w:r>
            <w:r w:rsidRPr="00AA7A35">
              <w:rPr>
                <w:rFonts w:ascii="Cambria" w:hAnsi="Cambria"/>
                <w:color w:val="000000" w:themeColor="text1"/>
                <w:sz w:val="20"/>
                <w:szCs w:val="20"/>
              </w:rPr>
              <w:t xml:space="preserve"> Ce înțelegem prin teatrul aristotelian și non-aristotelian. De ce se mai vorbește astăzi despre antici? (</w:t>
            </w:r>
            <w:r w:rsidR="00BD55A7">
              <w:rPr>
                <w:rFonts w:ascii="Cambria" w:hAnsi="Cambria"/>
                <w:color w:val="000000" w:themeColor="text1"/>
                <w:sz w:val="20"/>
                <w:szCs w:val="20"/>
              </w:rPr>
              <w:t>3</w:t>
            </w:r>
            <w:r w:rsidRPr="00AA7A35">
              <w:rPr>
                <w:rFonts w:ascii="Cambria" w:hAnsi="Cambria"/>
                <w:color w:val="000000" w:themeColor="text1"/>
                <w:sz w:val="20"/>
                <w:szCs w:val="20"/>
              </w:rPr>
              <w:t>)</w:t>
            </w:r>
          </w:p>
          <w:p w:rsidRPr="00AA7A35" w:rsidR="000E697D" w:rsidP="000E697D" w:rsidRDefault="000E697D" w14:paraId="553322A8" w14:textId="77777777">
            <w:pPr>
              <w:pStyle w:val="LO-normal"/>
              <w:widowControl w:val="0"/>
              <w:rPr>
                <w:rFonts w:ascii="Cambria" w:hAnsi="Cambria"/>
                <w:color w:val="000000" w:themeColor="text1"/>
                <w:sz w:val="20"/>
                <w:szCs w:val="20"/>
              </w:rPr>
            </w:pPr>
          </w:p>
          <w:p w:rsidRPr="00AA7A35" w:rsidR="000E697D" w:rsidP="000E697D" w:rsidRDefault="000E697D" w14:paraId="6C53518B" w14:textId="2B1A8376">
            <w:pPr>
              <w:pStyle w:val="LO-normal"/>
              <w:widowControl w:val="0"/>
              <w:rPr>
                <w:rFonts w:ascii="Cambria" w:hAnsi="Cambria" w:eastAsia="Calibri" w:cs="Times New Roman"/>
                <w:color w:val="000000" w:themeColor="text1"/>
                <w:sz w:val="20"/>
                <w:szCs w:val="20"/>
              </w:rPr>
            </w:pPr>
            <w:r w:rsidRPr="00AA7A35">
              <w:rPr>
                <w:rFonts w:ascii="Cambria" w:hAnsi="Cambria" w:eastAsia="Calibri" w:cs="Times New Roman"/>
                <w:color w:val="000000" w:themeColor="text1"/>
                <w:sz w:val="20"/>
                <w:szCs w:val="20"/>
                <w:u w:val="single"/>
              </w:rPr>
              <w:t>Seminar</w:t>
            </w:r>
            <w:r w:rsidRPr="00AA7A35">
              <w:rPr>
                <w:rFonts w:ascii="Cambria" w:hAnsi="Cambria" w:eastAsia="Calibri" w:cs="Times New Roman"/>
                <w:color w:val="000000" w:themeColor="text1"/>
                <w:sz w:val="20"/>
                <w:szCs w:val="20"/>
              </w:rPr>
              <w:t xml:space="preserve">: dezbatere: fragmente din </w:t>
            </w:r>
            <w:r w:rsidRPr="00AA7A35">
              <w:rPr>
                <w:rFonts w:ascii="Cambria" w:hAnsi="Cambria" w:eastAsia="Calibri" w:cs="Times New Roman"/>
                <w:i/>
                <w:iCs/>
                <w:color w:val="000000" w:themeColor="text1"/>
                <w:sz w:val="20"/>
                <w:szCs w:val="20"/>
              </w:rPr>
              <w:t>Republica</w:t>
            </w:r>
            <w:r w:rsidRPr="00AA7A35">
              <w:rPr>
                <w:rFonts w:ascii="Cambria" w:hAnsi="Cambria" w:eastAsia="Calibri" w:cs="Times New Roman"/>
                <w:color w:val="000000" w:themeColor="text1"/>
                <w:sz w:val="20"/>
                <w:szCs w:val="20"/>
              </w:rPr>
              <w:t>, de Platon</w:t>
            </w:r>
          </w:p>
        </w:tc>
        <w:tc>
          <w:tcPr>
            <w:tcW w:w="3119" w:type="dxa"/>
            <w:vAlign w:val="center"/>
          </w:tcPr>
          <w:p w:rsidRPr="00AA7A35" w:rsidR="000E697D" w:rsidP="000E697D" w:rsidRDefault="000E697D" w14:paraId="536C28E5" w14:textId="3A62573A">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vAlign w:val="center"/>
          </w:tcPr>
          <w:p w:rsidRPr="00AA7A35" w:rsidR="000E697D" w:rsidP="000E697D" w:rsidRDefault="000E697D" w14:paraId="085C0601"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Martin Puchner, </w:t>
            </w:r>
            <w:r w:rsidRPr="00AA7A35">
              <w:rPr>
                <w:rFonts w:ascii="Cambria" w:hAnsi="Cambria"/>
                <w:i/>
                <w:color w:val="000000" w:themeColor="text1"/>
                <w:sz w:val="20"/>
                <w:szCs w:val="20"/>
              </w:rPr>
              <w:t>The Drama of Ideas. Platonic provocations in theatre and philosophy</w:t>
            </w:r>
            <w:r w:rsidRPr="00AA7A35">
              <w:rPr>
                <w:rFonts w:ascii="Cambria" w:hAnsi="Cambria"/>
                <w:iCs/>
                <w:color w:val="000000" w:themeColor="text1"/>
                <w:sz w:val="20"/>
                <w:szCs w:val="20"/>
              </w:rPr>
              <w:t xml:space="preserve">, Oxfort University Press, 2010; </w:t>
            </w:r>
          </w:p>
          <w:p w:rsidRPr="00AA7A35" w:rsidR="000E697D" w:rsidP="000E697D" w:rsidRDefault="000E697D" w14:paraId="4D5EFC60" w14:textId="77777777">
            <w:pPr>
              <w:pStyle w:val="LO-normal"/>
              <w:widowControl w:val="0"/>
              <w:rPr>
                <w:rFonts w:ascii="Cambria" w:hAnsi="Cambria"/>
                <w:iCs/>
                <w:color w:val="000000" w:themeColor="text1"/>
                <w:sz w:val="20"/>
                <w:szCs w:val="20"/>
              </w:rPr>
            </w:pPr>
          </w:p>
          <w:p w:rsidRPr="00AA7A35" w:rsidR="000E697D" w:rsidP="000E697D" w:rsidRDefault="000E697D" w14:paraId="5004C890"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Platon, </w:t>
            </w:r>
            <w:r w:rsidRPr="00AA7A35">
              <w:rPr>
                <w:rFonts w:ascii="Cambria" w:hAnsi="Cambria"/>
                <w:i/>
                <w:color w:val="000000" w:themeColor="text1"/>
                <w:sz w:val="20"/>
                <w:szCs w:val="20"/>
              </w:rPr>
              <w:t>Opere</w:t>
            </w:r>
            <w:r w:rsidRPr="00AA7A35">
              <w:rPr>
                <w:rFonts w:ascii="Cambria" w:hAnsi="Cambria"/>
                <w:iCs/>
                <w:color w:val="000000" w:themeColor="text1"/>
                <w:sz w:val="20"/>
                <w:szCs w:val="20"/>
              </w:rPr>
              <w:t xml:space="preserve"> (vol. 3, </w:t>
            </w:r>
            <w:r w:rsidRPr="00AA7A35">
              <w:rPr>
                <w:rFonts w:ascii="Cambria" w:hAnsi="Cambria"/>
                <w:i/>
                <w:color w:val="000000" w:themeColor="text1"/>
                <w:sz w:val="20"/>
                <w:szCs w:val="20"/>
              </w:rPr>
              <w:t>Republica</w:t>
            </w:r>
            <w:r w:rsidRPr="00AA7A35">
              <w:rPr>
                <w:rFonts w:ascii="Cambria" w:hAnsi="Cambria"/>
                <w:iCs/>
                <w:color w:val="000000" w:themeColor="text1"/>
                <w:sz w:val="20"/>
                <w:szCs w:val="20"/>
              </w:rPr>
              <w:t>), Editura Humanitas, București, 2022</w:t>
            </w:r>
          </w:p>
          <w:p w:rsidRPr="00AA7A35" w:rsidR="000E697D" w:rsidP="000E697D" w:rsidRDefault="000E697D" w14:paraId="7769CC81" w14:textId="77777777">
            <w:pPr>
              <w:spacing w:after="0" w:line="240" w:lineRule="auto"/>
              <w:rPr>
                <w:rFonts w:ascii="Cambria" w:hAnsi="Cambria" w:eastAsia="Calibri" w:cs="Times New Roman"/>
                <w:color w:val="000000" w:themeColor="text1"/>
                <w:kern w:val="0"/>
                <w:sz w:val="20"/>
                <w:szCs w:val="20"/>
                <w14:ligatures w14:val="none"/>
              </w:rPr>
            </w:pPr>
          </w:p>
        </w:tc>
      </w:tr>
      <w:tr w:rsidRPr="00AA7A35" w:rsidR="000E697D" w:rsidTr="00BD6240"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433E7455" w14:textId="2C3056EB">
            <w:pPr>
              <w:pStyle w:val="LO-normal"/>
              <w:widowControl w:val="0"/>
              <w:numPr>
                <w:ilvl w:val="0"/>
                <w:numId w:val="5"/>
              </w:numPr>
              <w:rPr>
                <w:rFonts w:ascii="Cambria" w:hAnsi="Cambria"/>
                <w:iCs/>
                <w:color w:val="000000" w:themeColor="text1"/>
                <w:sz w:val="20"/>
                <w:szCs w:val="20"/>
              </w:rPr>
            </w:pPr>
            <w:r w:rsidRPr="00AA7A35">
              <w:rPr>
                <w:rFonts w:ascii="Cambria" w:hAnsi="Cambria"/>
                <w:iCs/>
                <w:color w:val="000000" w:themeColor="text1"/>
                <w:sz w:val="20"/>
                <w:szCs w:val="20"/>
                <w:u w:val="single"/>
              </w:rPr>
              <w:t>Tragic și tragedie</w:t>
            </w:r>
            <w:r w:rsidRPr="00AA7A35">
              <w:rPr>
                <w:rFonts w:ascii="Cambria" w:hAnsi="Cambria"/>
                <w:iCs/>
                <w:color w:val="000000" w:themeColor="text1"/>
                <w:sz w:val="20"/>
                <w:szCs w:val="20"/>
              </w:rPr>
              <w:t>. De ce putem vorbi astăzi despre o resurecție a tragicului.</w:t>
            </w:r>
          </w:p>
          <w:p w:rsidRPr="00AA7A35" w:rsidR="000E697D" w:rsidP="000E697D" w:rsidRDefault="000E697D" w14:paraId="4E01A643"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Cuvinte cheie: hybris, catharsis, mecanism tragic, vină tragică. </w:t>
            </w:r>
          </w:p>
          <w:p w:rsidRPr="00AA7A35" w:rsidR="000E697D" w:rsidP="000E697D" w:rsidRDefault="000E697D" w14:paraId="32B7BB0B" w14:textId="77777777">
            <w:pPr>
              <w:spacing w:after="0" w:line="240" w:lineRule="auto"/>
              <w:rPr>
                <w:rFonts w:ascii="Cambria" w:hAnsi="Cambria" w:eastAsia="Calibri" w:cs="Times New Roman"/>
                <w:color w:val="000000" w:themeColor="text1"/>
                <w:kern w:val="0"/>
                <w:sz w:val="20"/>
                <w:szCs w:val="20"/>
                <w14:ligatures w14:val="none"/>
              </w:rPr>
            </w:pPr>
          </w:p>
          <w:p w:rsidRPr="009134A2" w:rsidR="000E697D" w:rsidP="000E697D" w:rsidRDefault="000E697D" w14:paraId="0CE6DDB6" w14:textId="0B58B647">
            <w:pPr>
              <w:spacing w:after="0" w:line="240" w:lineRule="auto"/>
              <w:rPr>
                <w:rFonts w:ascii="Cambria" w:hAnsi="Cambria" w:eastAsia="Calibri" w:cs="Times New Roman"/>
                <w:color w:val="000000" w:themeColor="text1"/>
                <w:kern w:val="0"/>
                <w:sz w:val="20"/>
                <w:szCs w:val="20"/>
                <w:u w:val="single"/>
                <w14:ligatures w14:val="none"/>
              </w:rPr>
            </w:pPr>
          </w:p>
        </w:tc>
        <w:tc>
          <w:tcPr>
            <w:tcW w:w="3119"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0FD44D03" w14:textId="69B92130">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3808A3A0" w14:textId="77777777">
            <w:pPr>
              <w:pStyle w:val="LO-normal"/>
              <w:widowControl w:val="0"/>
              <w:rPr>
                <w:rFonts w:ascii="Cambria" w:hAnsi="Cambria"/>
                <w:color w:val="000000" w:themeColor="text1"/>
                <w:sz w:val="20"/>
                <w:szCs w:val="20"/>
              </w:rPr>
            </w:pPr>
            <w:r w:rsidRPr="00AA7A35">
              <w:rPr>
                <w:rFonts w:ascii="Cambria" w:hAnsi="Cambria"/>
                <w:color w:val="000000" w:themeColor="text1"/>
                <w:sz w:val="20"/>
                <w:szCs w:val="20"/>
              </w:rPr>
              <w:t xml:space="preserve">P.E. Easterling, </w:t>
            </w:r>
            <w:r w:rsidRPr="00AA7A35">
              <w:rPr>
                <w:rFonts w:ascii="Cambria" w:hAnsi="Cambria"/>
                <w:i/>
                <w:iCs/>
                <w:color w:val="000000" w:themeColor="text1"/>
                <w:sz w:val="20"/>
                <w:szCs w:val="20"/>
              </w:rPr>
              <w:t>The Cambridge Companion to Greek Tragedy</w:t>
            </w:r>
            <w:r w:rsidRPr="00AA7A35">
              <w:rPr>
                <w:rFonts w:ascii="Cambria" w:hAnsi="Cambria"/>
                <w:color w:val="000000" w:themeColor="text1"/>
                <w:sz w:val="20"/>
                <w:szCs w:val="20"/>
              </w:rPr>
              <w:t xml:space="preserve">, Cambridge University Press, 2011; </w:t>
            </w:r>
          </w:p>
          <w:p w:rsidRPr="00AA7A35" w:rsidR="000E697D" w:rsidP="000E697D" w:rsidRDefault="000E697D" w14:paraId="3E7A0B44" w14:textId="77777777">
            <w:pPr>
              <w:pStyle w:val="LO-normal"/>
              <w:widowControl w:val="0"/>
              <w:rPr>
                <w:rFonts w:ascii="Cambria" w:hAnsi="Cambria"/>
                <w:color w:val="000000" w:themeColor="text1"/>
                <w:sz w:val="20"/>
                <w:szCs w:val="20"/>
              </w:rPr>
            </w:pPr>
          </w:p>
          <w:p w:rsidRPr="00AA7A35" w:rsidR="000E697D" w:rsidP="000E697D" w:rsidRDefault="000E697D" w14:paraId="6B0EF6E2" w14:textId="77777777">
            <w:pPr>
              <w:pStyle w:val="LO-normal"/>
              <w:widowControl w:val="0"/>
              <w:rPr>
                <w:rFonts w:ascii="Cambria" w:hAnsi="Cambria"/>
                <w:color w:val="000000" w:themeColor="text1"/>
                <w:sz w:val="20"/>
                <w:szCs w:val="20"/>
              </w:rPr>
            </w:pPr>
            <w:r w:rsidRPr="00AA7A35">
              <w:rPr>
                <w:rFonts w:ascii="Cambria" w:hAnsi="Cambria"/>
                <w:color w:val="000000" w:themeColor="text1"/>
                <w:sz w:val="20"/>
                <w:szCs w:val="20"/>
              </w:rPr>
              <w:t>Kenneth McLeish,</w:t>
            </w:r>
            <w:r w:rsidRPr="00AA7A35">
              <w:rPr>
                <w:rFonts w:ascii="Cambria" w:hAnsi="Cambria"/>
                <w:i/>
                <w:iCs/>
                <w:color w:val="000000" w:themeColor="text1"/>
                <w:sz w:val="20"/>
                <w:szCs w:val="20"/>
              </w:rPr>
              <w:t xml:space="preserve"> A Guide to Greek Theatre and Drama,</w:t>
            </w:r>
            <w:r w:rsidRPr="00AA7A35">
              <w:rPr>
                <w:rFonts w:ascii="Cambria" w:hAnsi="Cambria"/>
                <w:color w:val="000000" w:themeColor="text1"/>
                <w:sz w:val="20"/>
                <w:szCs w:val="20"/>
              </w:rPr>
              <w:t xml:space="preserve"> Methuen Drama, 2003</w:t>
            </w:r>
          </w:p>
          <w:p w:rsidRPr="00AA7A35" w:rsidR="000E697D" w:rsidP="000E697D" w:rsidRDefault="000E697D" w14:paraId="2456FBDA" w14:textId="77777777">
            <w:pPr>
              <w:pStyle w:val="LO-normal"/>
              <w:widowControl w:val="0"/>
              <w:rPr>
                <w:rFonts w:ascii="Cambria" w:hAnsi="Cambria"/>
                <w:iCs/>
                <w:color w:val="000000" w:themeColor="text1"/>
                <w:sz w:val="20"/>
                <w:szCs w:val="20"/>
              </w:rPr>
            </w:pPr>
          </w:p>
          <w:p w:rsidRPr="00AA7A35" w:rsidR="000E697D" w:rsidP="000E697D" w:rsidRDefault="000E697D" w14:paraId="525CB2DF" w14:textId="24EC9D30">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Hegel</w:t>
            </w:r>
            <w:r w:rsidRPr="00AA7A35">
              <w:rPr>
                <w:rFonts w:ascii="Cambria" w:hAnsi="Cambria"/>
                <w:i/>
                <w:color w:val="000000" w:themeColor="text1"/>
                <w:sz w:val="20"/>
                <w:szCs w:val="20"/>
              </w:rPr>
              <w:t>, Poezia dramatică</w:t>
            </w:r>
            <w:r w:rsidRPr="00AA7A35">
              <w:rPr>
                <w:rFonts w:ascii="Cambria" w:hAnsi="Cambria"/>
                <w:iCs/>
                <w:color w:val="000000" w:themeColor="text1"/>
                <w:sz w:val="20"/>
                <w:szCs w:val="20"/>
              </w:rPr>
              <w:t xml:space="preserve"> (din Prelegeri de Estetică, II, trad. De D.D. Roșca, Editura Academiei, București, 1966, pp 287-309, 471, 556-592, 607</w:t>
            </w:r>
          </w:p>
          <w:p w:rsidRPr="00AA7A35" w:rsidR="000E697D" w:rsidP="000E697D" w:rsidRDefault="000E697D" w14:paraId="6E98DCA0" w14:textId="77777777">
            <w:pPr>
              <w:pStyle w:val="LO-normal"/>
              <w:widowControl w:val="0"/>
              <w:rPr>
                <w:rFonts w:ascii="Cambria" w:hAnsi="Cambria"/>
                <w:iCs/>
                <w:color w:val="000000" w:themeColor="text1"/>
                <w:sz w:val="20"/>
                <w:szCs w:val="20"/>
              </w:rPr>
            </w:pPr>
          </w:p>
          <w:p w:rsidRPr="00AA7A35" w:rsidR="000E697D" w:rsidP="00BD55A7" w:rsidRDefault="000E697D" w14:paraId="5E9B20EA" w14:textId="76C62772">
            <w:pPr>
              <w:pStyle w:val="LO-normal"/>
              <w:widowControl w:val="0"/>
              <w:rPr>
                <w:rFonts w:ascii="Cambria" w:hAnsi="Cambria" w:eastAsia="Calibri" w:cs="Times New Roman"/>
                <w:color w:val="000000" w:themeColor="text1"/>
                <w:sz w:val="20"/>
                <w:szCs w:val="20"/>
              </w:rPr>
            </w:pPr>
          </w:p>
        </w:tc>
      </w:tr>
      <w:tr w:rsidRPr="00AA7A35" w:rsidR="000E697D" w:rsidTr="00BD6240" w14:paraId="04B0A936"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50CD07A0" w14:textId="77777777">
            <w:pPr>
              <w:pStyle w:val="LO-normal"/>
              <w:widowControl w:val="0"/>
              <w:numPr>
                <w:ilvl w:val="0"/>
                <w:numId w:val="5"/>
              </w:numPr>
              <w:rPr>
                <w:rFonts w:ascii="Cambria" w:hAnsi="Cambria"/>
                <w:color w:val="000000" w:themeColor="text1"/>
                <w:sz w:val="20"/>
                <w:szCs w:val="20"/>
              </w:rPr>
            </w:pPr>
            <w:r w:rsidRPr="00AA7A35">
              <w:rPr>
                <w:rFonts w:ascii="Cambria" w:hAnsi="Cambria"/>
                <w:color w:val="000000" w:themeColor="text1"/>
                <w:sz w:val="20"/>
                <w:szCs w:val="20"/>
                <w:u w:val="single"/>
              </w:rPr>
              <w:t>Situația dramatică și acțiunea dramatică:</w:t>
            </w:r>
            <w:r w:rsidRPr="00AA7A35">
              <w:rPr>
                <w:rFonts w:ascii="Cambria" w:hAnsi="Cambria"/>
                <w:color w:val="000000" w:themeColor="text1"/>
                <w:sz w:val="20"/>
                <w:szCs w:val="20"/>
              </w:rPr>
              <w:t xml:space="preserve"> cum a fost ea înțeleasă și </w:t>
            </w:r>
            <w:r w:rsidRPr="00AA7A35">
              <w:rPr>
                <w:rFonts w:ascii="Cambria" w:hAnsi="Cambria"/>
                <w:color w:val="000000" w:themeColor="text1"/>
                <w:sz w:val="20"/>
                <w:szCs w:val="20"/>
              </w:rPr>
              <w:lastRenderedPageBreak/>
              <w:t xml:space="preserve">definită de-a lungul timpului. </w:t>
            </w:r>
          </w:p>
          <w:p w:rsidRPr="00AA7A35" w:rsidR="000E697D" w:rsidP="000E697D" w:rsidRDefault="000E697D" w14:paraId="64AA6050" w14:textId="77777777">
            <w:pPr>
              <w:pStyle w:val="LO-normal"/>
              <w:widowControl w:val="0"/>
              <w:ind w:left="720"/>
              <w:rPr>
                <w:rFonts w:ascii="Cambria" w:hAnsi="Cambria"/>
                <w:color w:val="000000" w:themeColor="text1"/>
                <w:sz w:val="20"/>
                <w:szCs w:val="20"/>
              </w:rPr>
            </w:pPr>
          </w:p>
          <w:p w:rsidRPr="00AA7A35" w:rsidR="000E697D" w:rsidP="000E697D" w:rsidRDefault="000E697D" w14:paraId="0C8BC024" w14:textId="77777777">
            <w:pPr>
              <w:pStyle w:val="LO-normal"/>
              <w:widowControl w:val="0"/>
              <w:rPr>
                <w:rFonts w:ascii="Cambria" w:hAnsi="Cambria"/>
                <w:iCs/>
                <w:color w:val="000000" w:themeColor="text1"/>
                <w:sz w:val="20"/>
                <w:szCs w:val="20"/>
                <w:u w:val="single"/>
              </w:rPr>
            </w:pPr>
          </w:p>
        </w:tc>
        <w:tc>
          <w:tcPr>
            <w:tcW w:w="3119"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6856D69B" w14:textId="15F1E9D8">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lastRenderedPageBreak/>
              <w:t>Prelegere/dezbatere interactivă</w:t>
            </w:r>
          </w:p>
        </w:tc>
        <w:tc>
          <w:tcPr>
            <w:tcW w:w="2977"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7CA4B225" w14:textId="77777777">
            <w:pPr>
              <w:pStyle w:val="LO-normal"/>
              <w:widowControl w:val="0"/>
              <w:rPr>
                <w:rFonts w:ascii="Cambria" w:hAnsi="Cambria"/>
                <w:color w:val="000000" w:themeColor="text1"/>
                <w:sz w:val="20"/>
                <w:szCs w:val="20"/>
              </w:rPr>
            </w:pPr>
            <w:r w:rsidRPr="00AA7A35">
              <w:rPr>
                <w:rFonts w:ascii="Cambria" w:hAnsi="Cambria"/>
                <w:color w:val="000000" w:themeColor="text1"/>
                <w:sz w:val="20"/>
                <w:szCs w:val="20"/>
              </w:rPr>
              <w:t xml:space="preserve">Robert Cohen. </w:t>
            </w:r>
            <w:r w:rsidRPr="00AA7A35">
              <w:rPr>
                <w:rFonts w:ascii="Cambria" w:hAnsi="Cambria"/>
                <w:i/>
                <w:iCs/>
                <w:color w:val="000000" w:themeColor="text1"/>
                <w:sz w:val="20"/>
                <w:szCs w:val="20"/>
              </w:rPr>
              <w:t>Puterea interpretării scenice</w:t>
            </w:r>
            <w:r w:rsidRPr="00AA7A35">
              <w:rPr>
                <w:rFonts w:ascii="Cambria" w:hAnsi="Cambria"/>
                <w:color w:val="000000" w:themeColor="text1"/>
                <w:sz w:val="20"/>
                <w:szCs w:val="20"/>
              </w:rPr>
              <w:t xml:space="preserve">. Editura </w:t>
            </w:r>
            <w:r w:rsidRPr="00AA7A35">
              <w:rPr>
                <w:rFonts w:ascii="Cambria" w:hAnsi="Cambria"/>
                <w:color w:val="000000" w:themeColor="text1"/>
                <w:sz w:val="20"/>
                <w:szCs w:val="20"/>
              </w:rPr>
              <w:lastRenderedPageBreak/>
              <w:t>Casa Cărții de Știință, 2012</w:t>
            </w:r>
          </w:p>
          <w:p w:rsidRPr="00AA7A35" w:rsidR="000E697D" w:rsidP="000E697D" w:rsidRDefault="000E697D" w14:paraId="6673D49E" w14:textId="77777777">
            <w:pPr>
              <w:pStyle w:val="LO-normal"/>
              <w:widowControl w:val="0"/>
              <w:rPr>
                <w:rFonts w:ascii="Cambria" w:hAnsi="Cambria"/>
                <w:color w:val="000000" w:themeColor="text1"/>
                <w:sz w:val="20"/>
                <w:szCs w:val="20"/>
              </w:rPr>
            </w:pPr>
          </w:p>
        </w:tc>
      </w:tr>
      <w:tr w:rsidRPr="00AA7A35" w:rsidR="000E697D" w:rsidTr="00BD6240"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9134A2" w:rsidR="000E697D" w:rsidP="000E697D" w:rsidRDefault="000E697D" w14:paraId="1F40D769" w14:textId="77777777">
            <w:pPr>
              <w:pStyle w:val="LO-normal"/>
              <w:widowControl w:val="0"/>
              <w:numPr>
                <w:ilvl w:val="0"/>
                <w:numId w:val="5"/>
              </w:numPr>
              <w:rPr>
                <w:rFonts w:ascii="Cambria" w:hAnsi="Cambria" w:eastAsia="Calibri" w:cs="Times New Roman"/>
                <w:color w:val="000000" w:themeColor="text1"/>
                <w:sz w:val="20"/>
                <w:szCs w:val="20"/>
              </w:rPr>
            </w:pPr>
            <w:r>
              <w:rPr>
                <w:rFonts w:ascii="Cambria" w:hAnsi="Cambria"/>
                <w:color w:val="000000" w:themeColor="text1"/>
                <w:sz w:val="20"/>
                <w:szCs w:val="20"/>
                <w:u w:val="single"/>
              </w:rPr>
              <w:lastRenderedPageBreak/>
              <w:t>Personajul și funcția lui în teatru</w:t>
            </w:r>
          </w:p>
          <w:p w:rsidRPr="009134A2" w:rsidR="000E697D" w:rsidP="000E697D" w:rsidRDefault="000E697D" w14:paraId="3918E4D8" w14:textId="77777777">
            <w:pPr>
              <w:pStyle w:val="LO-normal"/>
              <w:widowControl w:val="0"/>
              <w:ind w:left="720"/>
              <w:rPr>
                <w:rFonts w:ascii="Cambria" w:hAnsi="Cambria" w:eastAsia="Calibri" w:cs="Times New Roman"/>
                <w:color w:val="000000" w:themeColor="text1"/>
                <w:sz w:val="20"/>
                <w:szCs w:val="20"/>
              </w:rPr>
            </w:pPr>
          </w:p>
          <w:p w:rsidRPr="00AA7A35" w:rsidR="000E697D" w:rsidP="000E697D" w:rsidRDefault="000E697D" w14:paraId="22768205" w14:textId="2C543E4A">
            <w:pPr>
              <w:pStyle w:val="LO-normal"/>
              <w:widowControl w:val="0"/>
              <w:ind w:left="720"/>
              <w:rPr>
                <w:rFonts w:ascii="Cambria" w:hAnsi="Cambria"/>
                <w:iCs/>
                <w:color w:val="000000" w:themeColor="text1"/>
                <w:sz w:val="20"/>
                <w:szCs w:val="20"/>
                <w:u w:val="single"/>
              </w:rPr>
            </w:pPr>
            <w:r w:rsidRPr="00AA7A35">
              <w:rPr>
                <w:rFonts w:ascii="Cambria" w:hAnsi="Cambria" w:eastAsia="Calibri" w:cs="Times New Roman"/>
                <w:color w:val="000000" w:themeColor="text1"/>
                <w:sz w:val="20"/>
                <w:szCs w:val="20"/>
                <w:u w:val="single"/>
              </w:rPr>
              <w:t>Seminar</w:t>
            </w:r>
            <w:r w:rsidRPr="00AA7A35">
              <w:rPr>
                <w:rFonts w:ascii="Cambria" w:hAnsi="Cambria" w:eastAsia="Calibri" w:cs="Times New Roman"/>
                <w:color w:val="000000" w:themeColor="text1"/>
                <w:sz w:val="20"/>
                <w:szCs w:val="20"/>
              </w:rPr>
              <w:t xml:space="preserve">: Studiu de caz: </w:t>
            </w:r>
            <w:r w:rsidRPr="00AA7A35">
              <w:rPr>
                <w:rFonts w:ascii="Cambria" w:hAnsi="Cambria" w:eastAsia="Calibri" w:cs="Times New Roman"/>
                <w:i/>
                <w:iCs/>
                <w:color w:val="000000" w:themeColor="text1"/>
                <w:sz w:val="20"/>
                <w:szCs w:val="20"/>
              </w:rPr>
              <w:t>Medea</w:t>
            </w:r>
            <w:r w:rsidRPr="00AA7A35">
              <w:rPr>
                <w:rFonts w:ascii="Cambria" w:hAnsi="Cambria" w:eastAsia="Calibri" w:cs="Times New Roman"/>
                <w:color w:val="000000" w:themeColor="text1"/>
                <w:sz w:val="20"/>
                <w:szCs w:val="20"/>
              </w:rPr>
              <w:t>.</w:t>
            </w:r>
          </w:p>
          <w:p w:rsidRPr="00AA7A35" w:rsidR="000E697D" w:rsidP="000E697D" w:rsidRDefault="000E697D" w14:paraId="4710D4C1" w14:textId="00825153">
            <w:pPr>
              <w:pStyle w:val="LO-normal"/>
              <w:widowControl w:val="0"/>
              <w:ind w:left="360"/>
              <w:rPr>
                <w:rFonts w:ascii="Cambria" w:hAnsi="Cambria" w:eastAsia="Calibri" w:cs="Times New Roman"/>
                <w:color w:val="000000" w:themeColor="text1"/>
                <w:sz w:val="20"/>
                <w:szCs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6BBEC515" w14:textId="7E3B1576">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tcBorders>
              <w:top w:val="single" w:color="auto" w:sz="4" w:space="0"/>
              <w:left w:val="single" w:color="auto" w:sz="4" w:space="0"/>
              <w:bottom w:val="single" w:color="auto" w:sz="4" w:space="0"/>
              <w:right w:val="single" w:color="auto" w:sz="4" w:space="0"/>
            </w:tcBorders>
            <w:vAlign w:val="center"/>
          </w:tcPr>
          <w:p w:rsidR="000E697D" w:rsidP="000E697D" w:rsidRDefault="000E697D" w14:paraId="7FBE1934" w14:textId="77777777">
            <w:pPr>
              <w:pStyle w:val="LO-normal"/>
              <w:widowControl w:val="0"/>
              <w:rPr>
                <w:rFonts w:ascii="Cambria" w:hAnsi="Cambria"/>
                <w:i/>
                <w:color w:val="000000" w:themeColor="text1"/>
                <w:sz w:val="20"/>
                <w:szCs w:val="20"/>
              </w:rPr>
            </w:pPr>
            <w:r>
              <w:rPr>
                <w:rFonts w:ascii="Cambria" w:hAnsi="Cambria"/>
                <w:iCs/>
                <w:color w:val="000000" w:themeColor="text1"/>
                <w:sz w:val="20"/>
                <w:szCs w:val="20"/>
              </w:rPr>
              <w:t xml:space="preserve">Euripide, </w:t>
            </w:r>
            <w:r w:rsidRPr="009134A2">
              <w:rPr>
                <w:rFonts w:ascii="Cambria" w:hAnsi="Cambria"/>
                <w:i/>
                <w:color w:val="000000" w:themeColor="text1"/>
                <w:sz w:val="20"/>
                <w:szCs w:val="20"/>
              </w:rPr>
              <w:t>Medea</w:t>
            </w:r>
          </w:p>
          <w:p w:rsidRPr="00AA7A35" w:rsidR="00BD55A7" w:rsidP="00BD55A7" w:rsidRDefault="00BD55A7" w14:paraId="3AD9CB30" w14:textId="77777777">
            <w:pPr>
              <w:pStyle w:val="LO-normal"/>
              <w:widowControl w:val="0"/>
              <w:rPr>
                <w:rFonts w:ascii="Cambria" w:hAnsi="Cambria"/>
                <w:b/>
                <w:bCs/>
                <w:iCs/>
                <w:color w:val="000000" w:themeColor="text1"/>
                <w:sz w:val="20"/>
                <w:szCs w:val="20"/>
              </w:rPr>
            </w:pPr>
            <w:r w:rsidRPr="00AA7A35">
              <w:rPr>
                <w:rFonts w:ascii="Cambria" w:hAnsi="Cambria"/>
                <w:b/>
                <w:bCs/>
                <w:iCs/>
                <w:color w:val="000000" w:themeColor="text1"/>
                <w:sz w:val="20"/>
                <w:szCs w:val="20"/>
              </w:rPr>
              <w:t>Reminder: echipe de proiect și teme de cercetare pentru seminar!</w:t>
            </w:r>
          </w:p>
          <w:p w:rsidRPr="00AA7A35" w:rsidR="00BD55A7" w:rsidP="000E697D" w:rsidRDefault="00BD55A7" w14:paraId="109B9E1C" w14:textId="293AEDB1">
            <w:pPr>
              <w:pStyle w:val="LO-normal"/>
              <w:widowControl w:val="0"/>
              <w:rPr>
                <w:rFonts w:ascii="Cambria" w:hAnsi="Cambria" w:eastAsia="Calibri" w:cs="Times New Roman"/>
                <w:color w:val="000000" w:themeColor="text1"/>
                <w:sz w:val="20"/>
                <w:szCs w:val="20"/>
              </w:rPr>
            </w:pPr>
          </w:p>
        </w:tc>
      </w:tr>
      <w:tr w:rsidRPr="00AA7A35" w:rsidR="00BD55A7" w:rsidTr="00BD6240" w14:paraId="2E37F1ED"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00BD55A7" w:rsidP="000E697D" w:rsidRDefault="00BD55A7" w14:paraId="5D935D9A" w14:textId="77777777">
            <w:pPr>
              <w:pStyle w:val="LO-normal"/>
              <w:widowControl w:val="0"/>
              <w:numPr>
                <w:ilvl w:val="0"/>
                <w:numId w:val="5"/>
              </w:numPr>
              <w:rPr>
                <w:rFonts w:ascii="Cambria" w:hAnsi="Cambria"/>
                <w:color w:val="000000" w:themeColor="text1"/>
                <w:sz w:val="20"/>
                <w:szCs w:val="20"/>
                <w:u w:val="single"/>
              </w:rPr>
            </w:pPr>
            <w:r>
              <w:rPr>
                <w:rFonts w:ascii="Cambria" w:hAnsi="Cambria"/>
                <w:color w:val="000000" w:themeColor="text1"/>
                <w:sz w:val="20"/>
                <w:szCs w:val="20"/>
                <w:u w:val="single"/>
              </w:rPr>
              <w:t xml:space="preserve">Vizionare spectacol </w:t>
            </w:r>
          </w:p>
          <w:p w:rsidR="00BD55A7" w:rsidP="00BD55A7" w:rsidRDefault="00BD55A7" w14:paraId="2F129FFE" w14:textId="1DEF5D18">
            <w:pPr>
              <w:pStyle w:val="LO-normal"/>
              <w:widowControl w:val="0"/>
              <w:ind w:left="720"/>
              <w:rPr>
                <w:rFonts w:ascii="Cambria" w:hAnsi="Cambria"/>
                <w:color w:val="000000" w:themeColor="text1"/>
                <w:sz w:val="20"/>
                <w:szCs w:val="20"/>
                <w:u w:val="single"/>
              </w:rPr>
            </w:pPr>
          </w:p>
        </w:tc>
        <w:tc>
          <w:tcPr>
            <w:tcW w:w="3119" w:type="dxa"/>
            <w:tcBorders>
              <w:top w:val="single" w:color="auto" w:sz="4" w:space="0"/>
              <w:left w:val="single" w:color="auto" w:sz="4" w:space="0"/>
              <w:bottom w:val="single" w:color="auto" w:sz="4" w:space="0"/>
              <w:right w:val="single" w:color="auto" w:sz="4" w:space="0"/>
            </w:tcBorders>
            <w:vAlign w:val="center"/>
          </w:tcPr>
          <w:p w:rsidRPr="00AA7A35" w:rsidR="00BD55A7" w:rsidP="000E697D" w:rsidRDefault="00BD55A7" w14:paraId="7890AFA8" w14:textId="77777777">
            <w:pPr>
              <w:spacing w:after="0" w:line="240" w:lineRule="auto"/>
              <w:rPr>
                <w:rFonts w:ascii="Cambria" w:hAnsi="Cambria" w:eastAsia="Calibri" w:cs="Times New Roman"/>
                <w:color w:val="000000" w:themeColor="text1"/>
                <w:kern w:val="0"/>
                <w:sz w:val="20"/>
                <w:szCs w:val="20"/>
                <w14:ligatures w14:val="none"/>
              </w:rPr>
            </w:pPr>
          </w:p>
        </w:tc>
        <w:tc>
          <w:tcPr>
            <w:tcW w:w="2977" w:type="dxa"/>
            <w:tcBorders>
              <w:top w:val="single" w:color="auto" w:sz="4" w:space="0"/>
              <w:left w:val="single" w:color="auto" w:sz="4" w:space="0"/>
              <w:bottom w:val="single" w:color="auto" w:sz="4" w:space="0"/>
              <w:right w:val="single" w:color="auto" w:sz="4" w:space="0"/>
            </w:tcBorders>
            <w:vAlign w:val="center"/>
          </w:tcPr>
          <w:p w:rsidR="00BD55A7" w:rsidP="000E697D" w:rsidRDefault="00BD55A7" w14:paraId="4B544A6D" w14:textId="77777777">
            <w:pPr>
              <w:pStyle w:val="LO-normal"/>
              <w:widowControl w:val="0"/>
              <w:rPr>
                <w:rFonts w:ascii="Cambria" w:hAnsi="Cambria"/>
                <w:iCs/>
                <w:color w:val="000000" w:themeColor="text1"/>
                <w:sz w:val="20"/>
                <w:szCs w:val="20"/>
              </w:rPr>
            </w:pPr>
            <w:r>
              <w:rPr>
                <w:rFonts w:ascii="Cambria" w:hAnsi="Cambria"/>
                <w:iCs/>
                <w:color w:val="000000" w:themeColor="text1"/>
                <w:sz w:val="20"/>
                <w:szCs w:val="20"/>
              </w:rPr>
              <w:t>Medea  (r: Carrie Cracknell)</w:t>
            </w:r>
          </w:p>
          <w:p w:rsidR="00BD55A7" w:rsidP="000E697D" w:rsidRDefault="00BD55A7" w14:paraId="435DBEE3" w14:textId="77777777">
            <w:pPr>
              <w:pStyle w:val="LO-normal"/>
              <w:widowControl w:val="0"/>
              <w:rPr>
                <w:rFonts w:ascii="Cambria" w:hAnsi="Cambria"/>
                <w:iCs/>
                <w:color w:val="000000" w:themeColor="text1"/>
                <w:sz w:val="20"/>
                <w:szCs w:val="20"/>
              </w:rPr>
            </w:pPr>
          </w:p>
          <w:p w:rsidR="00BD55A7" w:rsidP="00BD55A7" w:rsidRDefault="00BD55A7" w14:paraId="61AFBECF" w14:textId="08D42ECC">
            <w:pPr>
              <w:pStyle w:val="LO-normal"/>
              <w:widowControl w:val="0"/>
              <w:rPr>
                <w:rFonts w:ascii="Cambria" w:hAnsi="Cambria"/>
                <w:iCs/>
                <w:color w:val="000000" w:themeColor="text1"/>
                <w:sz w:val="20"/>
                <w:szCs w:val="20"/>
              </w:rPr>
            </w:pPr>
          </w:p>
        </w:tc>
      </w:tr>
      <w:tr w:rsidRPr="00AA7A35" w:rsidR="000E697D" w:rsidTr="00611A9F" w14:paraId="3AFD55FC"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000E697D" w:rsidP="000E697D" w:rsidRDefault="000E697D" w14:paraId="6D35A74C" w14:textId="77777777">
            <w:pPr>
              <w:pStyle w:val="LO-normal"/>
              <w:widowControl w:val="0"/>
              <w:numPr>
                <w:ilvl w:val="0"/>
                <w:numId w:val="5"/>
              </w:numPr>
              <w:rPr>
                <w:rFonts w:ascii="Cambria" w:hAnsi="Cambria"/>
                <w:iCs/>
                <w:color w:val="000000" w:themeColor="text1"/>
                <w:sz w:val="20"/>
                <w:szCs w:val="20"/>
              </w:rPr>
            </w:pPr>
            <w:r w:rsidRPr="00AA7A35">
              <w:rPr>
                <w:rFonts w:ascii="Cambria" w:hAnsi="Cambria"/>
                <w:iCs/>
                <w:color w:val="000000" w:themeColor="text1"/>
                <w:sz w:val="20"/>
                <w:szCs w:val="20"/>
                <w:u w:val="single"/>
              </w:rPr>
              <w:t>Comic și comedie:</w:t>
            </w:r>
            <w:r w:rsidRPr="00AA7A35">
              <w:rPr>
                <w:rFonts w:ascii="Cambria" w:hAnsi="Cambria"/>
                <w:iCs/>
                <w:color w:val="000000" w:themeColor="text1"/>
                <w:sz w:val="20"/>
                <w:szCs w:val="20"/>
              </w:rPr>
              <w:t xml:space="preserve"> Definiții, mecanisme ale producerii de comic. Teorii despre comic. (1)</w:t>
            </w:r>
          </w:p>
          <w:p w:rsidRPr="00AA7A35" w:rsidR="00BD55A7" w:rsidP="00BD55A7" w:rsidRDefault="00BD55A7" w14:paraId="4B4C9D82" w14:textId="77777777">
            <w:pPr>
              <w:pStyle w:val="LO-normal"/>
              <w:widowControl w:val="0"/>
              <w:ind w:left="720"/>
              <w:rPr>
                <w:rFonts w:ascii="Cambria" w:hAnsi="Cambria"/>
                <w:iCs/>
                <w:color w:val="000000" w:themeColor="text1"/>
                <w:sz w:val="20"/>
                <w:szCs w:val="20"/>
              </w:rPr>
            </w:pPr>
          </w:p>
          <w:p w:rsidRPr="00AA7A35" w:rsidR="000E697D" w:rsidP="000E697D" w:rsidRDefault="000E697D" w14:paraId="3E6006DF" w14:textId="77777777">
            <w:pPr>
              <w:pStyle w:val="LO-normal"/>
              <w:widowControl w:val="0"/>
              <w:ind w:left="360"/>
              <w:rPr>
                <w:rFonts w:ascii="Cambria" w:hAnsi="Cambria"/>
                <w:iCs/>
                <w:color w:val="000000" w:themeColor="text1"/>
                <w:sz w:val="20"/>
                <w:szCs w:val="20"/>
              </w:rPr>
            </w:pPr>
            <w:r w:rsidRPr="00AA7A35">
              <w:rPr>
                <w:rFonts w:ascii="Cambria" w:hAnsi="Cambria"/>
                <w:iCs/>
                <w:color w:val="000000" w:themeColor="text1"/>
                <w:sz w:val="20"/>
                <w:szCs w:val="20"/>
                <w:u w:val="single"/>
              </w:rPr>
              <w:t>Seminar:</w:t>
            </w:r>
            <w:r w:rsidRPr="00AA7A35">
              <w:rPr>
                <w:rFonts w:ascii="Cambria" w:hAnsi="Cambria"/>
                <w:iCs/>
                <w:color w:val="000000" w:themeColor="text1"/>
                <w:sz w:val="20"/>
                <w:szCs w:val="20"/>
              </w:rPr>
              <w:t xml:space="preserve"> dezbatere interactivă</w:t>
            </w:r>
          </w:p>
          <w:p w:rsidR="000E697D" w:rsidP="000E697D" w:rsidRDefault="000E697D" w14:paraId="65AF83A8" w14:textId="77777777">
            <w:pPr>
              <w:pStyle w:val="LO-normal"/>
              <w:widowControl w:val="0"/>
              <w:ind w:left="720"/>
              <w:rPr>
                <w:rFonts w:ascii="Cambria" w:hAnsi="Cambria"/>
                <w:color w:val="000000" w:themeColor="text1"/>
                <w:sz w:val="20"/>
                <w:szCs w:val="20"/>
                <w:u w:val="single"/>
              </w:rPr>
            </w:pPr>
          </w:p>
        </w:tc>
        <w:tc>
          <w:tcPr>
            <w:tcW w:w="3119"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195AA358" w14:textId="04F46106">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tcBorders>
              <w:top w:val="single" w:color="auto" w:sz="4" w:space="0"/>
              <w:left w:val="single" w:color="auto" w:sz="4" w:space="0"/>
              <w:bottom w:val="single" w:color="auto" w:sz="4" w:space="0"/>
              <w:right w:val="single" w:color="auto" w:sz="4" w:space="0"/>
            </w:tcBorders>
          </w:tcPr>
          <w:p w:rsidRPr="00AA7A35" w:rsidR="000E697D" w:rsidP="000E697D" w:rsidRDefault="000E697D" w14:paraId="2E3AC5A6" w14:textId="77777777">
            <w:pPr>
              <w:pStyle w:val="LO-normal"/>
              <w:widowControl w:val="0"/>
              <w:spacing w:line="276" w:lineRule="auto"/>
              <w:rPr>
                <w:rFonts w:ascii="Cambria" w:hAnsi="Cambria"/>
                <w:color w:val="000000" w:themeColor="text1"/>
                <w:sz w:val="20"/>
                <w:szCs w:val="20"/>
              </w:rPr>
            </w:pPr>
          </w:p>
          <w:p w:rsidR="000E697D" w:rsidP="000E697D" w:rsidRDefault="000E697D" w14:paraId="45391C3E" w14:textId="1FBD3A10">
            <w:pPr>
              <w:pStyle w:val="LO-normal"/>
              <w:widowControl w:val="0"/>
              <w:rPr>
                <w:rFonts w:ascii="Cambria" w:hAnsi="Cambria"/>
                <w:iCs/>
                <w:color w:val="000000" w:themeColor="text1"/>
                <w:sz w:val="20"/>
                <w:szCs w:val="20"/>
              </w:rPr>
            </w:pPr>
            <w:r w:rsidRPr="00AA7A35">
              <w:rPr>
                <w:rFonts w:ascii="Cambria" w:hAnsi="Cambria"/>
                <w:color w:val="000000" w:themeColor="text1"/>
                <w:sz w:val="20"/>
                <w:szCs w:val="20"/>
              </w:rPr>
              <w:t xml:space="preserve">Henri Bergson, </w:t>
            </w:r>
            <w:r w:rsidRPr="00AA7A35">
              <w:rPr>
                <w:rFonts w:ascii="Cambria" w:hAnsi="Cambria"/>
                <w:i/>
                <w:iCs/>
                <w:color w:val="000000" w:themeColor="text1"/>
                <w:sz w:val="20"/>
                <w:szCs w:val="20"/>
              </w:rPr>
              <w:t xml:space="preserve">Teoria Râsului </w:t>
            </w:r>
            <w:r w:rsidRPr="00AA7A35">
              <w:rPr>
                <w:rFonts w:ascii="Cambria" w:hAnsi="Cambria"/>
                <w:color w:val="000000" w:themeColor="text1"/>
                <w:sz w:val="20"/>
                <w:szCs w:val="20"/>
              </w:rPr>
              <w:t>, Editura Polirom, 2013</w:t>
            </w:r>
          </w:p>
        </w:tc>
      </w:tr>
      <w:tr w:rsidRPr="00AA7A35" w:rsidR="000E697D" w:rsidTr="00BD6240" w14:paraId="4A28F533"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000E697D" w:rsidP="000E697D" w:rsidRDefault="000E697D" w14:paraId="4F2D8845" w14:textId="77777777">
            <w:pPr>
              <w:pStyle w:val="LO-normal"/>
              <w:widowControl w:val="0"/>
              <w:numPr>
                <w:ilvl w:val="0"/>
                <w:numId w:val="5"/>
              </w:numPr>
              <w:rPr>
                <w:rFonts w:ascii="Cambria" w:hAnsi="Cambria"/>
                <w:iCs/>
                <w:color w:val="000000" w:themeColor="text1"/>
                <w:sz w:val="20"/>
                <w:szCs w:val="20"/>
              </w:rPr>
            </w:pPr>
            <w:r w:rsidRPr="00AA7A35">
              <w:rPr>
                <w:rFonts w:ascii="Cambria" w:hAnsi="Cambria"/>
                <w:iCs/>
                <w:color w:val="000000" w:themeColor="text1"/>
                <w:sz w:val="20"/>
                <w:szCs w:val="20"/>
                <w:u w:val="single"/>
              </w:rPr>
              <w:t>Comic și comedie:</w:t>
            </w:r>
            <w:r w:rsidRPr="00AA7A35">
              <w:rPr>
                <w:rFonts w:ascii="Cambria" w:hAnsi="Cambria"/>
                <w:iCs/>
                <w:color w:val="000000" w:themeColor="text1"/>
                <w:sz w:val="20"/>
                <w:szCs w:val="20"/>
              </w:rPr>
              <w:t xml:space="preserve"> Definiții, mecanisme ale producerii de comic. Teorii despre comic. (2)</w:t>
            </w:r>
          </w:p>
          <w:p w:rsidRPr="00AA7A35" w:rsidR="00BD55A7" w:rsidP="00BD55A7" w:rsidRDefault="00BD55A7" w14:paraId="15BE755E" w14:textId="77777777">
            <w:pPr>
              <w:pStyle w:val="LO-normal"/>
              <w:widowControl w:val="0"/>
              <w:ind w:left="720"/>
              <w:rPr>
                <w:rFonts w:ascii="Cambria" w:hAnsi="Cambria"/>
                <w:iCs/>
                <w:color w:val="000000" w:themeColor="text1"/>
                <w:sz w:val="20"/>
                <w:szCs w:val="20"/>
              </w:rPr>
            </w:pPr>
          </w:p>
          <w:p w:rsidRPr="00AA7A35" w:rsidR="000E697D" w:rsidP="000E697D" w:rsidRDefault="000E697D" w14:paraId="20D19C34" w14:textId="77777777">
            <w:pPr>
              <w:spacing w:after="0" w:line="240" w:lineRule="auto"/>
              <w:rPr>
                <w:rFonts w:ascii="Cambria" w:hAnsi="Cambria"/>
                <w:color w:val="000000" w:themeColor="text1"/>
                <w:sz w:val="20"/>
                <w:szCs w:val="20"/>
              </w:rPr>
            </w:pPr>
            <w:r w:rsidRPr="00AA7A35">
              <w:rPr>
                <w:rFonts w:ascii="Cambria" w:hAnsi="Cambria"/>
                <w:color w:val="000000" w:themeColor="text1"/>
                <w:sz w:val="20"/>
                <w:szCs w:val="20"/>
                <w:u w:val="single"/>
              </w:rPr>
              <w:t>Seminar</w:t>
            </w:r>
            <w:r w:rsidRPr="00AA7A35">
              <w:rPr>
                <w:rFonts w:ascii="Cambria" w:hAnsi="Cambria"/>
                <w:color w:val="000000" w:themeColor="text1"/>
                <w:sz w:val="20"/>
                <w:szCs w:val="20"/>
              </w:rPr>
              <w:t xml:space="preserve">: dezbatere interactivă </w:t>
            </w:r>
          </w:p>
          <w:p w:rsidR="000E697D" w:rsidP="000E697D" w:rsidRDefault="000E697D" w14:paraId="17B76E4D" w14:textId="77777777">
            <w:pPr>
              <w:pStyle w:val="LO-normal"/>
              <w:widowControl w:val="0"/>
              <w:ind w:left="720"/>
              <w:rPr>
                <w:rFonts w:ascii="Cambria" w:hAnsi="Cambria"/>
                <w:color w:val="000000" w:themeColor="text1"/>
                <w:sz w:val="20"/>
                <w:szCs w:val="20"/>
                <w:u w:val="single"/>
              </w:rPr>
            </w:pPr>
          </w:p>
        </w:tc>
        <w:tc>
          <w:tcPr>
            <w:tcW w:w="3119"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730F413B" w14:textId="24624844">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tcBorders>
              <w:top w:val="single" w:color="auto" w:sz="4" w:space="0"/>
              <w:left w:val="single" w:color="auto" w:sz="4" w:space="0"/>
              <w:bottom w:val="single" w:color="auto" w:sz="4" w:space="0"/>
              <w:right w:val="single" w:color="auto" w:sz="4" w:space="0"/>
            </w:tcBorders>
            <w:vAlign w:val="center"/>
          </w:tcPr>
          <w:p w:rsidR="000E697D" w:rsidP="000E697D" w:rsidRDefault="000E697D" w14:paraId="2B467CA8" w14:textId="697B1638">
            <w:pPr>
              <w:pStyle w:val="LO-normal"/>
              <w:widowControl w:val="0"/>
              <w:rPr>
                <w:rFonts w:ascii="Cambria" w:hAnsi="Cambria"/>
                <w:iCs/>
                <w:color w:val="000000" w:themeColor="text1"/>
                <w:sz w:val="20"/>
                <w:szCs w:val="20"/>
              </w:rPr>
            </w:pPr>
            <w:r w:rsidRPr="00AA7A35">
              <w:rPr>
                <w:rFonts w:ascii="Cambria" w:hAnsi="Cambria"/>
                <w:color w:val="000000" w:themeColor="text1"/>
                <w:sz w:val="20"/>
                <w:szCs w:val="20"/>
              </w:rPr>
              <w:t xml:space="preserve">John Wright, </w:t>
            </w:r>
            <w:r w:rsidRPr="00AA7A35">
              <w:rPr>
                <w:rFonts w:ascii="Cambria" w:hAnsi="Cambria"/>
                <w:i/>
                <w:iCs/>
                <w:color w:val="000000" w:themeColor="text1"/>
                <w:sz w:val="20"/>
                <w:szCs w:val="20"/>
              </w:rPr>
              <w:t>De ce râdem la teatru?,</w:t>
            </w:r>
            <w:r w:rsidRPr="00AA7A35">
              <w:rPr>
                <w:rFonts w:ascii="Cambria" w:hAnsi="Cambria"/>
                <w:color w:val="000000" w:themeColor="text1"/>
                <w:sz w:val="20"/>
                <w:szCs w:val="20"/>
              </w:rPr>
              <w:t xml:space="preserve"> Editura Nemira, 2016</w:t>
            </w:r>
          </w:p>
        </w:tc>
      </w:tr>
      <w:tr w:rsidRPr="00AA7A35" w:rsidR="000E697D" w:rsidTr="00BD6240"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5A962007" w14:textId="33DF3645">
            <w:pPr>
              <w:pStyle w:val="LO-normal"/>
              <w:widowControl w:val="0"/>
              <w:numPr>
                <w:ilvl w:val="0"/>
                <w:numId w:val="5"/>
              </w:numPr>
              <w:rPr>
                <w:rFonts w:ascii="Cambria" w:hAnsi="Cambria"/>
                <w:bCs/>
                <w:color w:val="000000" w:themeColor="text1"/>
                <w:sz w:val="20"/>
                <w:szCs w:val="20"/>
              </w:rPr>
            </w:pPr>
            <w:r w:rsidRPr="00AA7A35">
              <w:rPr>
                <w:rFonts w:ascii="Cambria" w:hAnsi="Cambria"/>
                <w:bCs/>
                <w:color w:val="000000" w:themeColor="text1"/>
                <w:sz w:val="20"/>
                <w:szCs w:val="20"/>
              </w:rPr>
              <w:t xml:space="preserve">Dramaturgul în sens german (1):Introducere </w:t>
            </w:r>
          </w:p>
          <w:p w:rsidRPr="00AA7A35" w:rsidR="000E697D" w:rsidP="000E697D" w:rsidRDefault="000E697D" w14:paraId="413BBB10" w14:textId="6E065197">
            <w:pPr>
              <w:pStyle w:val="LO-normal"/>
              <w:widowControl w:val="0"/>
              <w:rPr>
                <w:rFonts w:ascii="Cambria" w:hAnsi="Cambria" w:eastAsia="Calibri" w:cs="Times New Roman"/>
                <w:color w:val="000000" w:themeColor="text1"/>
                <w:sz w:val="20"/>
                <w:szCs w:val="20"/>
              </w:rPr>
            </w:pPr>
            <w:r w:rsidRPr="00AA7A35">
              <w:rPr>
                <w:rFonts w:ascii="Cambria" w:hAnsi="Cambria" w:eastAsia="Calibri" w:cs="Times New Roman"/>
                <w:color w:val="000000" w:themeColor="text1"/>
                <w:sz w:val="20"/>
                <w:szCs w:val="20"/>
                <w:u w:val="single"/>
              </w:rPr>
              <w:t>Seminar</w:t>
            </w:r>
            <w:r w:rsidRPr="00AA7A35">
              <w:rPr>
                <w:rFonts w:ascii="Cambria" w:hAnsi="Cambria" w:eastAsia="Calibri" w:cs="Times New Roman"/>
                <w:color w:val="000000" w:themeColor="text1"/>
                <w:sz w:val="20"/>
                <w:szCs w:val="20"/>
              </w:rPr>
              <w:t xml:space="preserve">: dezbatere interactivă </w:t>
            </w:r>
          </w:p>
        </w:tc>
        <w:tc>
          <w:tcPr>
            <w:tcW w:w="3119"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2B843CBD" w14:textId="3BB346B4">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7ACACEEF"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G.E. Lessing, </w:t>
            </w:r>
            <w:r w:rsidRPr="00AA7A35">
              <w:rPr>
                <w:rFonts w:ascii="Cambria" w:hAnsi="Cambria"/>
                <w:i/>
                <w:color w:val="000000" w:themeColor="text1"/>
                <w:sz w:val="20"/>
                <w:szCs w:val="20"/>
              </w:rPr>
              <w:t>Dramaturgia de la Hamburg</w:t>
            </w:r>
            <w:r w:rsidRPr="00AA7A35">
              <w:rPr>
                <w:rFonts w:ascii="Cambria" w:hAnsi="Cambria"/>
                <w:iCs/>
                <w:color w:val="000000" w:themeColor="text1"/>
                <w:sz w:val="20"/>
                <w:szCs w:val="20"/>
              </w:rPr>
              <w:t xml:space="preserve"> (vol. Opere), trad. De Lucian Blaga, ESPLA, Bucușreti 1958; </w:t>
            </w:r>
          </w:p>
          <w:p w:rsidRPr="00AA7A35" w:rsidR="000E697D" w:rsidP="000E697D" w:rsidRDefault="000E697D" w14:paraId="0B1AF608" w14:textId="77777777">
            <w:pPr>
              <w:spacing w:after="0" w:line="240" w:lineRule="auto"/>
              <w:rPr>
                <w:rFonts w:ascii="Cambria" w:hAnsi="Cambria" w:eastAsia="Calibri" w:cs="Times New Roman"/>
                <w:color w:val="000000" w:themeColor="text1"/>
                <w:kern w:val="0"/>
                <w:sz w:val="20"/>
                <w:szCs w:val="20"/>
                <w14:ligatures w14:val="none"/>
              </w:rPr>
            </w:pPr>
          </w:p>
        </w:tc>
      </w:tr>
      <w:tr w:rsidRPr="00AA7A35" w:rsidR="000E697D" w:rsidTr="00BD6240"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3AE8BB5F" w14:textId="77777777">
            <w:pPr>
              <w:pStyle w:val="ListParagraph"/>
              <w:numPr>
                <w:ilvl w:val="0"/>
                <w:numId w:val="5"/>
              </w:num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color w:val="000000" w:themeColor="text1"/>
                <w:sz w:val="20"/>
                <w:szCs w:val="20"/>
              </w:rPr>
              <w:t>Dramaturgul în sens german (2): Funcții în procesul de creație, relația dramaturg-regizor</w:t>
            </w:r>
          </w:p>
          <w:p w:rsidR="000E697D" w:rsidP="000E697D" w:rsidRDefault="000E697D" w14:paraId="676170A4" w14:textId="77777777">
            <w:pPr>
              <w:spacing w:after="0" w:line="240" w:lineRule="auto"/>
              <w:ind w:left="360"/>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 xml:space="preserve">Seminar: dezbatere interactivă </w:t>
            </w:r>
          </w:p>
          <w:p w:rsidRPr="00AA7A35" w:rsidR="00BD55A7" w:rsidP="00BD55A7" w:rsidRDefault="00BD55A7" w14:paraId="27E482FC" w14:textId="15F24370">
            <w:pPr>
              <w:spacing w:after="0" w:line="240" w:lineRule="auto"/>
              <w:rPr>
                <w:rFonts w:ascii="Cambria" w:hAnsi="Cambria" w:eastAsia="Calibri" w:cs="Times New Roman"/>
                <w:color w:val="000000" w:themeColor="text1"/>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0481BF6A" w14:textId="67AC4486">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tcBorders>
              <w:top w:val="single" w:color="auto" w:sz="4" w:space="0"/>
              <w:left w:val="single" w:color="auto" w:sz="4" w:space="0"/>
              <w:bottom w:val="single" w:color="auto" w:sz="4" w:space="0"/>
              <w:right w:val="single" w:color="auto" w:sz="4" w:space="0"/>
            </w:tcBorders>
            <w:vAlign w:val="center"/>
          </w:tcPr>
          <w:p w:rsidRPr="00AA7A35" w:rsidR="000E697D" w:rsidP="000E697D" w:rsidRDefault="000E697D" w14:paraId="0098EC06" w14:textId="482B7A5F">
            <w:pPr>
              <w:spacing w:after="0" w:line="240" w:lineRule="auto"/>
              <w:rPr>
                <w:rFonts w:ascii="Cambria" w:hAnsi="Cambria" w:eastAsia="Calibri" w:cs="Times New Roman"/>
                <w:color w:val="000000" w:themeColor="text1"/>
                <w:kern w:val="0"/>
                <w:sz w:val="20"/>
                <w:szCs w:val="20"/>
                <w14:ligatures w14:val="none"/>
              </w:rPr>
            </w:pPr>
            <w:r w:rsidRPr="00AA7A35">
              <w:rPr>
                <w:rFonts w:ascii="Cambria" w:hAnsi="Cambria" w:eastAsia="Calibri" w:cs="Times New Roman"/>
                <w:color w:val="000000" w:themeColor="text1"/>
                <w:kern w:val="0"/>
                <w:sz w:val="20"/>
                <w:szCs w:val="20"/>
                <w14:ligatures w14:val="none"/>
              </w:rPr>
              <w:t>Idem.</w:t>
            </w:r>
          </w:p>
        </w:tc>
      </w:tr>
      <w:tr w:rsidRPr="00AA7A35" w:rsidR="000E697D" w:rsidTr="00BD6240" w14:paraId="74734A45" w14:textId="77777777">
        <w:trPr>
          <w:trHeight w:val="284"/>
        </w:trPr>
        <w:tc>
          <w:tcPr>
            <w:tcW w:w="4395" w:type="dxa"/>
            <w:vAlign w:val="center"/>
          </w:tcPr>
          <w:p w:rsidRPr="00AA7A35" w:rsidR="000E697D" w:rsidP="000E697D" w:rsidRDefault="000E697D" w14:paraId="384EB916" w14:textId="53C7FBFB">
            <w:pPr>
              <w:pStyle w:val="LO-normal"/>
              <w:widowControl w:val="0"/>
              <w:numPr>
                <w:ilvl w:val="0"/>
                <w:numId w:val="5"/>
              </w:numPr>
              <w:rPr>
                <w:rFonts w:ascii="Cambria" w:hAnsi="Cambria"/>
                <w:color w:val="000000" w:themeColor="text1"/>
                <w:sz w:val="20"/>
                <w:szCs w:val="20"/>
              </w:rPr>
            </w:pPr>
            <w:r w:rsidRPr="00AA7A35">
              <w:rPr>
                <w:rFonts w:ascii="Cambria" w:hAnsi="Cambria"/>
                <w:color w:val="000000" w:themeColor="text1"/>
                <w:sz w:val="20"/>
                <w:szCs w:val="20"/>
              </w:rPr>
              <w:t>Diferite tipuri de colaborări regizor-dramaturg de astăzi</w:t>
            </w:r>
          </w:p>
          <w:p w:rsidRPr="00AA7A35" w:rsidR="000E697D" w:rsidP="000E697D" w:rsidRDefault="000E697D" w14:paraId="3F71011E" w14:textId="77777777">
            <w:pPr>
              <w:spacing w:after="0" w:line="240" w:lineRule="auto"/>
              <w:rPr>
                <w:rFonts w:ascii="Cambria" w:hAnsi="Cambria"/>
                <w:color w:val="000000" w:themeColor="text1"/>
                <w:sz w:val="20"/>
                <w:szCs w:val="20"/>
              </w:rPr>
            </w:pPr>
            <w:r w:rsidRPr="00AA7A35">
              <w:rPr>
                <w:rFonts w:ascii="Cambria" w:hAnsi="Cambria"/>
                <w:color w:val="000000" w:themeColor="text1"/>
                <w:sz w:val="20"/>
                <w:szCs w:val="20"/>
                <w:u w:val="single"/>
              </w:rPr>
              <w:t>Seminar</w:t>
            </w:r>
            <w:r w:rsidRPr="00AA7A35">
              <w:rPr>
                <w:rFonts w:ascii="Cambria" w:hAnsi="Cambria"/>
                <w:color w:val="000000" w:themeColor="text1"/>
                <w:sz w:val="20"/>
                <w:szCs w:val="20"/>
              </w:rPr>
              <w:t xml:space="preserve">: exerciții aplicate </w:t>
            </w:r>
          </w:p>
          <w:p w:rsidRPr="00AA7A35" w:rsidR="000E697D" w:rsidP="000E697D" w:rsidRDefault="000E697D" w14:paraId="6C224A07" w14:textId="046722F3">
            <w:pPr>
              <w:spacing w:after="0" w:line="240" w:lineRule="auto"/>
              <w:rPr>
                <w:rFonts w:ascii="Cambria" w:hAnsi="Cambria"/>
                <w:color w:val="000000" w:themeColor="text1"/>
                <w:sz w:val="20"/>
                <w:szCs w:val="20"/>
              </w:rPr>
            </w:pPr>
          </w:p>
        </w:tc>
        <w:tc>
          <w:tcPr>
            <w:tcW w:w="3119" w:type="dxa"/>
            <w:vAlign w:val="center"/>
          </w:tcPr>
          <w:p w:rsidRPr="00AA7A35" w:rsidR="000E697D" w:rsidP="000E697D" w:rsidRDefault="000E697D" w14:paraId="7A7ED45E" w14:textId="56CDC06A">
            <w:pPr>
              <w:spacing w:after="0" w:line="240" w:lineRule="auto"/>
              <w:rPr>
                <w:rFonts w:ascii="Cambria" w:hAnsi="Cambria"/>
                <w:color w:val="000000" w:themeColor="text1"/>
                <w:sz w:val="20"/>
                <w:szCs w:val="20"/>
              </w:rPr>
            </w:pPr>
            <w:r w:rsidRPr="00AA7A35">
              <w:rPr>
                <w:rFonts w:ascii="Cambria" w:hAnsi="Cambria" w:eastAsia="Calibri" w:cs="Times New Roman"/>
                <w:color w:val="000000" w:themeColor="text1"/>
                <w:kern w:val="0"/>
                <w:sz w:val="20"/>
                <w:szCs w:val="20"/>
                <w14:ligatures w14:val="none"/>
              </w:rPr>
              <w:t>Prelegere/dezbatere interactivă</w:t>
            </w:r>
          </w:p>
        </w:tc>
        <w:tc>
          <w:tcPr>
            <w:tcW w:w="2977" w:type="dxa"/>
            <w:vAlign w:val="center"/>
          </w:tcPr>
          <w:p w:rsidRPr="00AA7A35" w:rsidR="000E697D" w:rsidP="000E697D" w:rsidRDefault="000E697D" w14:paraId="6EA614A7" w14:textId="37AC2911">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Idem. </w:t>
            </w:r>
          </w:p>
        </w:tc>
      </w:tr>
      <w:tr w:rsidRPr="00AA7A35" w:rsidR="000E697D" w:rsidTr="00BD6240" w14:paraId="14EB3F33" w14:textId="77777777">
        <w:trPr>
          <w:trHeight w:val="284"/>
        </w:trPr>
        <w:tc>
          <w:tcPr>
            <w:tcW w:w="4395" w:type="dxa"/>
            <w:vAlign w:val="center"/>
          </w:tcPr>
          <w:p w:rsidRPr="00AA7A35" w:rsidR="000E697D" w:rsidP="000E697D" w:rsidRDefault="000E697D" w14:paraId="07FAF716" w14:textId="77777777">
            <w:pPr>
              <w:pStyle w:val="ListParagraph"/>
              <w:numPr>
                <w:ilvl w:val="0"/>
                <w:numId w:val="5"/>
              </w:num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Recapitulare concepte </w:t>
            </w:r>
          </w:p>
          <w:p w:rsidRPr="00AA7A35" w:rsidR="000E697D" w:rsidP="000E697D" w:rsidRDefault="000E697D" w14:paraId="2B68A147" w14:textId="261230CC">
            <w:pPr>
              <w:spacing w:after="0" w:line="240" w:lineRule="auto"/>
              <w:rPr>
                <w:rFonts w:ascii="Cambria" w:hAnsi="Cambria"/>
                <w:color w:val="000000" w:themeColor="text1"/>
                <w:sz w:val="20"/>
                <w:szCs w:val="20"/>
              </w:rPr>
            </w:pPr>
            <w:r w:rsidRPr="00AA7A35">
              <w:rPr>
                <w:rFonts w:ascii="Cambria" w:hAnsi="Cambria"/>
                <w:color w:val="000000" w:themeColor="text1"/>
                <w:sz w:val="20"/>
                <w:szCs w:val="20"/>
                <w:u w:val="single"/>
              </w:rPr>
              <w:t>Seminar</w:t>
            </w:r>
            <w:r w:rsidRPr="00AA7A35">
              <w:rPr>
                <w:rFonts w:ascii="Cambria" w:hAnsi="Cambria"/>
                <w:color w:val="000000" w:themeColor="text1"/>
                <w:sz w:val="20"/>
                <w:szCs w:val="20"/>
              </w:rPr>
              <w:t>: prezentare proiecte pe echipe*</w:t>
            </w:r>
          </w:p>
        </w:tc>
        <w:tc>
          <w:tcPr>
            <w:tcW w:w="3119" w:type="dxa"/>
            <w:vAlign w:val="center"/>
          </w:tcPr>
          <w:p w:rsidRPr="00AA7A35" w:rsidR="000E697D" w:rsidP="000E697D" w:rsidRDefault="000E697D" w14:paraId="67FFFB3B" w14:textId="2E10B5A0">
            <w:pPr>
              <w:spacing w:after="0" w:line="240" w:lineRule="auto"/>
              <w:rPr>
                <w:rFonts w:ascii="Cambria" w:hAnsi="Cambria"/>
                <w:color w:val="000000" w:themeColor="text1"/>
                <w:sz w:val="20"/>
                <w:szCs w:val="20"/>
              </w:rPr>
            </w:pPr>
            <w:r w:rsidRPr="00AA7A35">
              <w:rPr>
                <w:rFonts w:ascii="Cambria" w:hAnsi="Cambria" w:eastAsia="Calibri" w:cs="Times New Roman"/>
                <w:color w:val="000000" w:themeColor="text1"/>
                <w:kern w:val="0"/>
                <w:sz w:val="20"/>
                <w:szCs w:val="20"/>
                <w14:ligatures w14:val="none"/>
              </w:rPr>
              <w:t>Prelegere/dezbatere interactivă</w:t>
            </w:r>
            <w:r>
              <w:rPr>
                <w:rFonts w:ascii="Cambria" w:hAnsi="Cambria" w:eastAsia="Calibri" w:cs="Times New Roman"/>
                <w:color w:val="000000" w:themeColor="text1"/>
                <w:kern w:val="0"/>
                <w:sz w:val="20"/>
                <w:szCs w:val="20"/>
                <w14:ligatures w14:val="none"/>
              </w:rPr>
              <w:t>/colocviu</w:t>
            </w:r>
          </w:p>
        </w:tc>
        <w:tc>
          <w:tcPr>
            <w:tcW w:w="2977" w:type="dxa"/>
            <w:vAlign w:val="center"/>
          </w:tcPr>
          <w:p w:rsidRPr="00AA7A35" w:rsidR="000E697D" w:rsidP="000E697D" w:rsidRDefault="000E697D" w14:paraId="6255E97D" w14:textId="5F5B698A">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Prezentare proiecte de seminar. </w:t>
            </w:r>
          </w:p>
        </w:tc>
      </w:tr>
      <w:tr w:rsidRPr="00AA7A35" w:rsidR="000E697D" w:rsidTr="00BD6240" w14:paraId="2512011A" w14:textId="77777777">
        <w:trPr>
          <w:trHeight w:val="284"/>
        </w:trPr>
        <w:tc>
          <w:tcPr>
            <w:tcW w:w="10491" w:type="dxa"/>
            <w:gridSpan w:val="3"/>
            <w:vAlign w:val="center"/>
          </w:tcPr>
          <w:p w:rsidRPr="00AA7A35" w:rsidR="000E697D" w:rsidP="000E697D" w:rsidRDefault="000E697D" w14:paraId="0ADBFFD2" w14:textId="77777777">
            <w:pPr>
              <w:tabs>
                <w:tab w:val="left" w:pos="2715"/>
              </w:tabs>
              <w:spacing w:after="0" w:line="240" w:lineRule="auto"/>
              <w:rPr>
                <w:rFonts w:ascii="Cambria" w:hAnsi="Cambria"/>
                <w:b/>
                <w:bCs/>
                <w:color w:val="000000" w:themeColor="text1"/>
                <w:sz w:val="20"/>
                <w:szCs w:val="20"/>
              </w:rPr>
            </w:pPr>
          </w:p>
          <w:p w:rsidRPr="00AA7A35" w:rsidR="000E697D" w:rsidP="000E697D" w:rsidRDefault="000E697D" w14:paraId="4185DE44" w14:textId="413C2CEC">
            <w:pPr>
              <w:pStyle w:val="LO-normal"/>
              <w:widowControl w:val="0"/>
              <w:jc w:val="center"/>
              <w:rPr>
                <w:rFonts w:ascii="Cambria" w:hAnsi="Cambria"/>
                <w:b/>
                <w:i/>
                <w:color w:val="000000" w:themeColor="text1"/>
                <w:sz w:val="20"/>
                <w:szCs w:val="20"/>
              </w:rPr>
            </w:pPr>
            <w:r w:rsidRPr="00AA7A35">
              <w:rPr>
                <w:rFonts w:ascii="Cambria" w:hAnsi="Cambria"/>
                <w:b/>
                <w:i/>
                <w:color w:val="000000" w:themeColor="text1"/>
                <w:sz w:val="20"/>
                <w:szCs w:val="20"/>
              </w:rPr>
              <w:t>Teme proiecte seminar – lucru pe echipe (cu titlu opțional)</w:t>
            </w:r>
            <w:r>
              <w:rPr>
                <w:rFonts w:ascii="Cambria" w:hAnsi="Cambria"/>
                <w:b/>
                <w:i/>
                <w:color w:val="000000" w:themeColor="text1"/>
                <w:sz w:val="20"/>
                <w:szCs w:val="20"/>
              </w:rPr>
              <w:t>*</w:t>
            </w:r>
          </w:p>
          <w:p w:rsidRPr="00AA7A35" w:rsidR="000E697D" w:rsidP="000E697D" w:rsidRDefault="000E697D" w14:paraId="47AC9F02" w14:textId="77777777">
            <w:pPr>
              <w:pStyle w:val="LO-normal"/>
              <w:widowControl w:val="0"/>
              <w:numPr>
                <w:ilvl w:val="0"/>
                <w:numId w:val="6"/>
              </w:numPr>
              <w:rPr>
                <w:rFonts w:ascii="Cambria" w:hAnsi="Cambria"/>
                <w:bCs/>
                <w:iCs/>
                <w:color w:val="000000" w:themeColor="text1"/>
                <w:sz w:val="20"/>
                <w:szCs w:val="20"/>
              </w:rPr>
            </w:pPr>
            <w:r w:rsidRPr="00AA7A35">
              <w:rPr>
                <w:rFonts w:ascii="Cambria" w:hAnsi="Cambria"/>
                <w:bCs/>
                <w:iCs/>
                <w:color w:val="000000" w:themeColor="text1"/>
                <w:sz w:val="20"/>
                <w:szCs w:val="20"/>
              </w:rPr>
              <w:t xml:space="preserve">Diferențe dramatice la Eschil, Sofocle și Euripide; </w:t>
            </w:r>
          </w:p>
          <w:p w:rsidRPr="00AA7A35" w:rsidR="000E697D" w:rsidP="000E697D" w:rsidRDefault="000E697D" w14:paraId="445CF46E" w14:textId="77777777">
            <w:pPr>
              <w:pStyle w:val="LO-normal"/>
              <w:widowControl w:val="0"/>
              <w:numPr>
                <w:ilvl w:val="0"/>
                <w:numId w:val="6"/>
              </w:numPr>
              <w:rPr>
                <w:rFonts w:ascii="Cambria" w:hAnsi="Cambria"/>
                <w:bCs/>
                <w:iCs/>
                <w:color w:val="000000" w:themeColor="text1"/>
                <w:sz w:val="20"/>
                <w:szCs w:val="20"/>
              </w:rPr>
            </w:pPr>
            <w:r w:rsidRPr="00AA7A35">
              <w:rPr>
                <w:rFonts w:ascii="Cambria" w:hAnsi="Cambria"/>
                <w:bCs/>
                <w:iCs/>
                <w:color w:val="000000" w:themeColor="text1"/>
                <w:sz w:val="20"/>
                <w:szCs w:val="20"/>
              </w:rPr>
              <w:t xml:space="preserve">Ce înțelegem prin teatrul non-aristotelian – exemple de azi; </w:t>
            </w:r>
          </w:p>
          <w:p w:rsidRPr="00AA7A35" w:rsidR="000E697D" w:rsidP="000E697D" w:rsidRDefault="000E697D" w14:paraId="3D19FE99" w14:textId="28E6336E">
            <w:pPr>
              <w:pStyle w:val="LO-normal"/>
              <w:widowControl w:val="0"/>
              <w:numPr>
                <w:ilvl w:val="0"/>
                <w:numId w:val="6"/>
              </w:numPr>
              <w:rPr>
                <w:rFonts w:ascii="Cambria" w:hAnsi="Cambria"/>
                <w:bCs/>
                <w:iCs/>
                <w:color w:val="000000" w:themeColor="text1"/>
                <w:sz w:val="20"/>
                <w:szCs w:val="20"/>
              </w:rPr>
            </w:pPr>
            <w:r w:rsidRPr="00AA7A35">
              <w:rPr>
                <w:rFonts w:ascii="Cambria" w:hAnsi="Cambria"/>
                <w:bCs/>
                <w:iCs/>
                <w:color w:val="000000" w:themeColor="text1"/>
                <w:sz w:val="20"/>
                <w:szCs w:val="20"/>
              </w:rPr>
              <w:t xml:space="preserve">Modalități de construcție a comicului în cazul ... (unui autor la alegere) </w:t>
            </w:r>
          </w:p>
          <w:p w:rsidRPr="00AA7A35" w:rsidR="000E697D" w:rsidP="000E697D" w:rsidRDefault="000E697D" w14:paraId="2948F6DF" w14:textId="77777777">
            <w:pPr>
              <w:pStyle w:val="LO-normal"/>
              <w:widowControl w:val="0"/>
              <w:numPr>
                <w:ilvl w:val="0"/>
                <w:numId w:val="6"/>
              </w:numPr>
              <w:rPr>
                <w:rFonts w:ascii="Cambria" w:hAnsi="Cambria"/>
                <w:bCs/>
                <w:iCs/>
                <w:color w:val="000000" w:themeColor="text1"/>
                <w:sz w:val="20"/>
                <w:szCs w:val="20"/>
              </w:rPr>
            </w:pPr>
            <w:r w:rsidRPr="00AA7A35">
              <w:rPr>
                <w:rFonts w:ascii="Cambria" w:hAnsi="Cambria"/>
                <w:bCs/>
                <w:iCs/>
                <w:color w:val="000000" w:themeColor="text1"/>
                <w:sz w:val="20"/>
                <w:szCs w:val="20"/>
              </w:rPr>
              <w:t>Modalități de construcție a personajului Oedip în opera lui Sofocle, în comparație cu variantele moderne ale personajului;</w:t>
            </w:r>
          </w:p>
          <w:p w:rsidRPr="00AA7A35" w:rsidR="000E697D" w:rsidP="000E697D" w:rsidRDefault="000E697D" w14:paraId="25E25195" w14:textId="0A5D8500">
            <w:pPr>
              <w:pStyle w:val="LO-normal"/>
              <w:widowControl w:val="0"/>
              <w:numPr>
                <w:ilvl w:val="0"/>
                <w:numId w:val="6"/>
              </w:numPr>
              <w:rPr>
                <w:rFonts w:ascii="Cambria" w:hAnsi="Cambria"/>
                <w:bCs/>
                <w:iCs/>
                <w:color w:val="000000" w:themeColor="text1"/>
                <w:sz w:val="20"/>
                <w:szCs w:val="20"/>
              </w:rPr>
            </w:pPr>
            <w:r w:rsidRPr="00AA7A35">
              <w:rPr>
                <w:rFonts w:ascii="Cambria" w:hAnsi="Cambria"/>
                <w:bCs/>
                <w:iCs/>
                <w:color w:val="000000" w:themeColor="text1"/>
                <w:sz w:val="20"/>
                <w:szCs w:val="20"/>
              </w:rPr>
              <w:t xml:space="preserve">Modalități de a aborda tragedia în zilele noastre. </w:t>
            </w:r>
          </w:p>
          <w:p w:rsidRPr="00AA7A35" w:rsidR="000E697D" w:rsidP="000E697D" w:rsidRDefault="000E697D" w14:paraId="3D78F126" w14:textId="77777777">
            <w:pPr>
              <w:tabs>
                <w:tab w:val="left" w:pos="2715"/>
              </w:tabs>
              <w:spacing w:after="0" w:line="240" w:lineRule="auto"/>
              <w:rPr>
                <w:rFonts w:ascii="Cambria" w:hAnsi="Cambria"/>
                <w:b/>
                <w:bCs/>
                <w:color w:val="000000" w:themeColor="text1"/>
                <w:sz w:val="20"/>
                <w:szCs w:val="20"/>
              </w:rPr>
            </w:pPr>
          </w:p>
          <w:p w:rsidRPr="00AA7A35" w:rsidR="000E697D" w:rsidP="000E697D" w:rsidRDefault="000E697D" w14:paraId="0E10077F" w14:textId="77777777">
            <w:pPr>
              <w:tabs>
                <w:tab w:val="left" w:pos="2715"/>
              </w:tabs>
              <w:spacing w:after="0" w:line="240" w:lineRule="auto"/>
              <w:rPr>
                <w:rFonts w:ascii="Cambria" w:hAnsi="Cambria"/>
                <w:b/>
                <w:bCs/>
                <w:color w:val="000000" w:themeColor="text1"/>
                <w:sz w:val="20"/>
                <w:szCs w:val="20"/>
              </w:rPr>
            </w:pPr>
          </w:p>
          <w:p w:rsidRPr="00AA7A35" w:rsidR="000E697D" w:rsidP="000E697D" w:rsidRDefault="000E697D" w14:paraId="4FDD5DCE" w14:textId="63C81665">
            <w:pPr>
              <w:tabs>
                <w:tab w:val="left" w:pos="2715"/>
              </w:tabs>
              <w:spacing w:after="0" w:line="240" w:lineRule="auto"/>
              <w:rPr>
                <w:rFonts w:ascii="Cambria" w:hAnsi="Cambria"/>
                <w:b/>
                <w:bCs/>
                <w:color w:val="000000" w:themeColor="text1"/>
                <w:sz w:val="20"/>
                <w:szCs w:val="20"/>
              </w:rPr>
            </w:pPr>
            <w:r w:rsidRPr="00AA7A35">
              <w:rPr>
                <w:rFonts w:ascii="Cambria" w:hAnsi="Cambria"/>
                <w:b/>
                <w:bCs/>
                <w:color w:val="000000" w:themeColor="text1"/>
                <w:sz w:val="20"/>
                <w:szCs w:val="20"/>
              </w:rPr>
              <w:t>Bibliografie obligatorie**:</w:t>
            </w:r>
          </w:p>
          <w:p w:rsidR="000E697D" w:rsidP="000E697D" w:rsidRDefault="000E697D" w14:paraId="06E781B4"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Aristotel, </w:t>
            </w:r>
            <w:r w:rsidRPr="00AA7A35">
              <w:rPr>
                <w:rFonts w:ascii="Cambria" w:hAnsi="Cambria"/>
                <w:i/>
                <w:color w:val="000000" w:themeColor="text1"/>
                <w:sz w:val="20"/>
                <w:szCs w:val="20"/>
              </w:rPr>
              <w:t>Poetica</w:t>
            </w:r>
            <w:r w:rsidRPr="00AA7A35">
              <w:rPr>
                <w:rFonts w:ascii="Cambria" w:hAnsi="Cambria"/>
                <w:iCs/>
                <w:color w:val="000000" w:themeColor="text1"/>
                <w:sz w:val="20"/>
                <w:szCs w:val="20"/>
              </w:rPr>
              <w:t xml:space="preserve">. </w:t>
            </w:r>
          </w:p>
          <w:p w:rsidRPr="00AA7A35" w:rsidR="000E697D" w:rsidP="000E697D" w:rsidRDefault="000E697D" w14:paraId="1CF5BB4B" w14:textId="460C69CE">
            <w:pPr>
              <w:pStyle w:val="LO-normal"/>
              <w:widowControl w:val="0"/>
              <w:rPr>
                <w:rFonts w:ascii="Cambria" w:hAnsi="Cambria"/>
                <w:iCs/>
                <w:color w:val="000000" w:themeColor="text1"/>
                <w:sz w:val="20"/>
                <w:szCs w:val="20"/>
              </w:rPr>
            </w:pPr>
            <w:r>
              <w:rPr>
                <w:rFonts w:ascii="Cambria" w:hAnsi="Cambria"/>
                <w:iCs/>
                <w:color w:val="000000" w:themeColor="text1"/>
                <w:sz w:val="20"/>
                <w:szCs w:val="20"/>
              </w:rPr>
              <w:t xml:space="preserve">Euripide, </w:t>
            </w:r>
            <w:r w:rsidRPr="00AA7A35">
              <w:rPr>
                <w:rFonts w:ascii="Cambria" w:hAnsi="Cambria"/>
                <w:i/>
                <w:color w:val="000000" w:themeColor="text1"/>
                <w:sz w:val="20"/>
                <w:szCs w:val="20"/>
              </w:rPr>
              <w:t>Medea</w:t>
            </w:r>
          </w:p>
          <w:p w:rsidRPr="00AA7A35" w:rsidR="000E697D" w:rsidP="000E697D" w:rsidRDefault="000E697D" w14:paraId="7E5689ED" w14:textId="6532032F">
            <w:pPr>
              <w:tabs>
                <w:tab w:val="left" w:pos="2715"/>
              </w:tabs>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Henri Bergson, </w:t>
            </w:r>
            <w:r w:rsidRPr="00AA7A35">
              <w:rPr>
                <w:rFonts w:ascii="Cambria" w:hAnsi="Cambria"/>
                <w:i/>
                <w:iCs/>
                <w:color w:val="000000" w:themeColor="text1"/>
                <w:sz w:val="20"/>
                <w:szCs w:val="20"/>
              </w:rPr>
              <w:t xml:space="preserve">Teoria Râsului </w:t>
            </w:r>
            <w:r w:rsidRPr="00AA7A35">
              <w:rPr>
                <w:rFonts w:ascii="Cambria" w:hAnsi="Cambria"/>
                <w:color w:val="000000" w:themeColor="text1"/>
                <w:sz w:val="20"/>
                <w:szCs w:val="20"/>
              </w:rPr>
              <w:t>, Editura Polirom, 2013</w:t>
            </w:r>
          </w:p>
          <w:p w:rsidRPr="00AA7A35" w:rsidR="000E697D" w:rsidP="000E697D" w:rsidRDefault="000E697D" w14:paraId="60A5A413"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Hegel</w:t>
            </w:r>
            <w:r w:rsidRPr="00AA7A35">
              <w:rPr>
                <w:rFonts w:ascii="Cambria" w:hAnsi="Cambria"/>
                <w:i/>
                <w:color w:val="000000" w:themeColor="text1"/>
                <w:sz w:val="20"/>
                <w:szCs w:val="20"/>
              </w:rPr>
              <w:t>, Poezia dramatică</w:t>
            </w:r>
            <w:r w:rsidRPr="00AA7A35">
              <w:rPr>
                <w:rFonts w:ascii="Cambria" w:hAnsi="Cambria"/>
                <w:iCs/>
                <w:color w:val="000000" w:themeColor="text1"/>
                <w:sz w:val="20"/>
                <w:szCs w:val="20"/>
              </w:rPr>
              <w:t xml:space="preserve"> (din Prelegeri de Estetică, II, trad. De D.D. Roșca, Editura Academiei, București, 1966, pp 287-309, 471, 556-592, 607</w:t>
            </w:r>
          </w:p>
          <w:p w:rsidRPr="00AA7A35" w:rsidR="000E697D" w:rsidP="000E697D" w:rsidRDefault="000E697D" w14:paraId="6FACB1DA"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G.E. Lessing, </w:t>
            </w:r>
            <w:r w:rsidRPr="00AA7A35">
              <w:rPr>
                <w:rFonts w:ascii="Cambria" w:hAnsi="Cambria"/>
                <w:i/>
                <w:color w:val="000000" w:themeColor="text1"/>
                <w:sz w:val="20"/>
                <w:szCs w:val="20"/>
              </w:rPr>
              <w:t>Dramaturgia de la Hamburg</w:t>
            </w:r>
            <w:r w:rsidRPr="00AA7A35">
              <w:rPr>
                <w:rFonts w:ascii="Cambria" w:hAnsi="Cambria"/>
                <w:iCs/>
                <w:color w:val="000000" w:themeColor="text1"/>
                <w:sz w:val="20"/>
                <w:szCs w:val="20"/>
              </w:rPr>
              <w:t xml:space="preserve"> (vol. </w:t>
            </w:r>
            <w:r w:rsidRPr="00BD55A7">
              <w:rPr>
                <w:rFonts w:ascii="Cambria" w:hAnsi="Cambria"/>
                <w:i/>
                <w:color w:val="000000" w:themeColor="text1"/>
                <w:sz w:val="20"/>
                <w:szCs w:val="20"/>
              </w:rPr>
              <w:t>Opere</w:t>
            </w:r>
            <w:r w:rsidRPr="00AA7A35">
              <w:rPr>
                <w:rFonts w:ascii="Cambria" w:hAnsi="Cambria"/>
                <w:iCs/>
                <w:color w:val="000000" w:themeColor="text1"/>
                <w:sz w:val="20"/>
                <w:szCs w:val="20"/>
              </w:rPr>
              <w:t xml:space="preserve">), trad. De Lucian Blaga, ESPLA, Bucușreti 1958; </w:t>
            </w:r>
          </w:p>
          <w:p w:rsidRPr="00AA7A35" w:rsidR="000E697D" w:rsidP="000E697D" w:rsidRDefault="000E697D" w14:paraId="7F297B31" w14:textId="77777777">
            <w:pPr>
              <w:pStyle w:val="LO-normal"/>
              <w:widowControl w:val="0"/>
              <w:rPr>
                <w:rFonts w:ascii="Cambria" w:hAnsi="Cambria"/>
                <w:color w:val="000000" w:themeColor="text1"/>
                <w:sz w:val="20"/>
                <w:szCs w:val="20"/>
              </w:rPr>
            </w:pPr>
            <w:r w:rsidRPr="00AA7A35">
              <w:rPr>
                <w:rFonts w:ascii="Cambria" w:hAnsi="Cambria"/>
                <w:color w:val="000000" w:themeColor="text1"/>
                <w:sz w:val="20"/>
                <w:szCs w:val="20"/>
              </w:rPr>
              <w:t xml:space="preserve">Mary Luckhurst – </w:t>
            </w:r>
            <w:r w:rsidRPr="00AA7A35">
              <w:rPr>
                <w:rFonts w:ascii="Cambria" w:hAnsi="Cambria"/>
                <w:i/>
                <w:iCs/>
                <w:color w:val="000000" w:themeColor="text1"/>
                <w:sz w:val="20"/>
                <w:szCs w:val="20"/>
              </w:rPr>
              <w:t>Dramaturgy. A revolution in theatre</w:t>
            </w:r>
            <w:r w:rsidRPr="00AA7A35">
              <w:rPr>
                <w:rFonts w:ascii="Cambria" w:hAnsi="Cambria"/>
                <w:color w:val="000000" w:themeColor="text1"/>
                <w:sz w:val="20"/>
                <w:szCs w:val="20"/>
              </w:rPr>
              <w:t xml:space="preserve">. Cambridge University Press, 2006; </w:t>
            </w:r>
          </w:p>
          <w:p w:rsidRPr="00AA7A35" w:rsidR="000E697D" w:rsidP="000E697D" w:rsidRDefault="000E697D" w14:paraId="5F3AB496"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Platon, </w:t>
            </w:r>
            <w:r w:rsidRPr="00AA7A35">
              <w:rPr>
                <w:rFonts w:ascii="Cambria" w:hAnsi="Cambria"/>
                <w:i/>
                <w:color w:val="000000" w:themeColor="text1"/>
                <w:sz w:val="20"/>
                <w:szCs w:val="20"/>
              </w:rPr>
              <w:t>Opere</w:t>
            </w:r>
            <w:r w:rsidRPr="00AA7A35">
              <w:rPr>
                <w:rFonts w:ascii="Cambria" w:hAnsi="Cambria"/>
                <w:iCs/>
                <w:color w:val="000000" w:themeColor="text1"/>
                <w:sz w:val="20"/>
                <w:szCs w:val="20"/>
              </w:rPr>
              <w:t xml:space="preserve"> (vol. 3, </w:t>
            </w:r>
            <w:r w:rsidRPr="00AA7A35">
              <w:rPr>
                <w:rFonts w:ascii="Cambria" w:hAnsi="Cambria"/>
                <w:i/>
                <w:color w:val="000000" w:themeColor="text1"/>
                <w:sz w:val="20"/>
                <w:szCs w:val="20"/>
              </w:rPr>
              <w:t>Republica</w:t>
            </w:r>
            <w:r w:rsidRPr="00AA7A35">
              <w:rPr>
                <w:rFonts w:ascii="Cambria" w:hAnsi="Cambria"/>
                <w:iCs/>
                <w:color w:val="000000" w:themeColor="text1"/>
                <w:sz w:val="20"/>
                <w:szCs w:val="20"/>
              </w:rPr>
              <w:t>), Editura Humanitas, București, 2022</w:t>
            </w:r>
          </w:p>
          <w:p w:rsidRPr="00AA7A35" w:rsidR="000E697D" w:rsidP="000E697D" w:rsidRDefault="000E697D" w14:paraId="0B76DAE0" w14:textId="77777777">
            <w:pPr>
              <w:pStyle w:val="LO-normal"/>
              <w:widowControl w:val="0"/>
              <w:rPr>
                <w:rFonts w:ascii="Cambria" w:hAnsi="Cambria"/>
                <w:iCs/>
                <w:color w:val="000000" w:themeColor="text1"/>
                <w:sz w:val="20"/>
                <w:szCs w:val="20"/>
              </w:rPr>
            </w:pPr>
            <w:r w:rsidRPr="00AA7A35">
              <w:rPr>
                <w:rFonts w:ascii="Cambria" w:hAnsi="Cambria"/>
                <w:iCs/>
                <w:color w:val="000000" w:themeColor="text1"/>
                <w:sz w:val="20"/>
                <w:szCs w:val="20"/>
              </w:rPr>
              <w:t xml:space="preserve">Martin Puchner, </w:t>
            </w:r>
            <w:r w:rsidRPr="00AA7A35">
              <w:rPr>
                <w:rFonts w:ascii="Cambria" w:hAnsi="Cambria"/>
                <w:i/>
                <w:color w:val="000000" w:themeColor="text1"/>
                <w:sz w:val="20"/>
                <w:szCs w:val="20"/>
              </w:rPr>
              <w:t>The Drama of Ideas. Platonic provocations in theatre and philosophy</w:t>
            </w:r>
            <w:r w:rsidRPr="00AA7A35">
              <w:rPr>
                <w:rFonts w:ascii="Cambria" w:hAnsi="Cambria"/>
                <w:iCs/>
                <w:color w:val="000000" w:themeColor="text1"/>
                <w:sz w:val="20"/>
                <w:szCs w:val="20"/>
              </w:rPr>
              <w:t xml:space="preserve">, Oxfort University Press, 2010; </w:t>
            </w:r>
          </w:p>
          <w:p w:rsidRPr="00AA7A35" w:rsidR="000E697D" w:rsidP="000E697D" w:rsidRDefault="000E697D" w14:paraId="75680367" w14:textId="77777777">
            <w:pPr>
              <w:pStyle w:val="LO-normal"/>
              <w:widowControl w:val="0"/>
              <w:rPr>
                <w:rFonts w:ascii="Cambria" w:hAnsi="Cambria"/>
                <w:color w:val="000000" w:themeColor="text1"/>
                <w:sz w:val="20"/>
                <w:szCs w:val="20"/>
              </w:rPr>
            </w:pPr>
          </w:p>
          <w:p w:rsidRPr="00AA7A35" w:rsidR="000E697D" w:rsidP="000E697D" w:rsidRDefault="000E697D" w14:paraId="7D9A475E" w14:textId="3790FC17">
            <w:pPr>
              <w:tabs>
                <w:tab w:val="left" w:pos="2715"/>
              </w:tabs>
              <w:spacing w:after="0" w:line="240" w:lineRule="auto"/>
              <w:rPr>
                <w:rFonts w:ascii="Cambria" w:hAnsi="Cambria"/>
                <w:b/>
                <w:bCs/>
                <w:color w:val="000000" w:themeColor="text1"/>
                <w:sz w:val="20"/>
                <w:szCs w:val="20"/>
              </w:rPr>
            </w:pPr>
            <w:r w:rsidRPr="00AA7A35">
              <w:rPr>
                <w:rFonts w:ascii="Cambria" w:hAnsi="Cambria"/>
                <w:b/>
                <w:bCs/>
                <w:color w:val="000000" w:themeColor="text1"/>
                <w:sz w:val="20"/>
                <w:szCs w:val="20"/>
              </w:rPr>
              <w:lastRenderedPageBreak/>
              <w:t xml:space="preserve">*temele de seminar, precum și echipele vor fi întocmite și clarificate până cel târziu în întâlnirea 8 din timpul semestrului. Pentru fiecare temă de proiect, titularul de curs va oferi echipei bibliografie personalizată. Echipele pot alege ca subiecte de cercetare din cele orientative, prezentate în fișă, sau pot propune altele noi. </w:t>
            </w:r>
          </w:p>
          <w:p w:rsidRPr="00AA7A35" w:rsidR="000E697D" w:rsidP="000E697D" w:rsidRDefault="000E697D" w14:paraId="776BA3E2" w14:textId="210B2CD7">
            <w:pPr>
              <w:tabs>
                <w:tab w:val="left" w:pos="2715"/>
              </w:tabs>
              <w:spacing w:after="0" w:line="240" w:lineRule="auto"/>
              <w:rPr>
                <w:rFonts w:ascii="Cambria" w:hAnsi="Cambria"/>
                <w:b/>
                <w:bCs/>
                <w:color w:val="000000" w:themeColor="text1"/>
                <w:sz w:val="20"/>
                <w:szCs w:val="20"/>
              </w:rPr>
            </w:pPr>
            <w:r w:rsidRPr="00AA7A35">
              <w:rPr>
                <w:rFonts w:ascii="Cambria" w:hAnsi="Cambria"/>
                <w:b/>
                <w:bCs/>
                <w:color w:val="000000" w:themeColor="text1"/>
                <w:sz w:val="20"/>
                <w:szCs w:val="20"/>
              </w:rPr>
              <w:t xml:space="preserve">**titlurile din bibliografia obligatorie vor fi puse la dispoziția studenților de către titularul de curs, menționând exact numărul de pagini din lucrări care vor trebui parcurse de către aceștia. </w:t>
            </w:r>
          </w:p>
          <w:p w:rsidRPr="00AA7A35" w:rsidR="000E697D" w:rsidP="000E697D" w:rsidRDefault="000E697D" w14:paraId="65706CFD" w14:textId="45FABE13">
            <w:pPr>
              <w:tabs>
                <w:tab w:val="left" w:pos="2715"/>
              </w:tabs>
              <w:spacing w:after="0" w:line="240" w:lineRule="auto"/>
              <w:rPr>
                <w:rFonts w:ascii="Cambria" w:hAnsi="Cambria"/>
                <w:color w:val="000000" w:themeColor="text1"/>
                <w:sz w:val="20"/>
                <w:szCs w:val="20"/>
              </w:rPr>
            </w:pPr>
          </w:p>
        </w:tc>
      </w:tr>
    </w:tbl>
    <w:p w:rsidRPr="00AA7A35" w:rsidR="0084063D" w:rsidP="00F01F2B" w:rsidRDefault="0084063D" w14:paraId="65CC45BE" w14:textId="77777777">
      <w:pPr>
        <w:rPr>
          <w:rFonts w:ascii="Cambria" w:hAnsi="Cambria"/>
          <w:color w:val="000000" w:themeColor="text1"/>
          <w:sz w:val="20"/>
          <w:szCs w:val="20"/>
        </w:rPr>
      </w:pPr>
    </w:p>
    <w:p w:rsidRPr="00AA7A35" w:rsidR="00036059" w:rsidP="000F20F3" w:rsidRDefault="00036059" w14:paraId="4A5A0AA0" w14:textId="7A6B815C">
      <w:pPr>
        <w:spacing w:after="0" w:line="240" w:lineRule="auto"/>
        <w:ind w:left="-426"/>
        <w:rPr>
          <w:rFonts w:ascii="Cambria" w:hAnsi="Cambria"/>
          <w:b/>
          <w:color w:val="000000" w:themeColor="text1"/>
          <w:sz w:val="20"/>
          <w:szCs w:val="20"/>
        </w:rPr>
      </w:pPr>
      <w:r w:rsidRPr="00AA7A35">
        <w:rPr>
          <w:rFonts w:ascii="Cambria" w:hAnsi="Cambria"/>
          <w:b/>
          <w:color w:val="000000" w:themeColor="text1"/>
          <w:sz w:val="20"/>
          <w:szCs w:val="20"/>
        </w:rPr>
        <w:t xml:space="preserve">9. </w:t>
      </w:r>
      <w:r w:rsidRPr="00AA7A35" w:rsidR="00FA3D17">
        <w:rPr>
          <w:rFonts w:ascii="Cambria" w:hAnsi="Cambria"/>
          <w:b/>
          <w:color w:val="000000" w:themeColor="text1"/>
          <w:sz w:val="20"/>
          <w:szCs w:val="20"/>
        </w:rPr>
        <w:t>Coroborarea conținuturilor disciplinei cu așteptările reprezentanților comunității epistemice, asociațiilor profesionale și angajatori reprezentativi din domeniul aferent programului</w:t>
      </w:r>
    </w:p>
    <w:p w:rsidRPr="00AA7A35" w:rsidR="000B6EB1" w:rsidP="00F01F2B" w:rsidRDefault="00813977" w14:paraId="7B13E652" w14:textId="7CACBED5">
      <w:pPr>
        <w:rPr>
          <w:rFonts w:ascii="Cambria" w:hAnsi="Cambria"/>
          <w:color w:val="000000" w:themeColor="text1"/>
          <w:sz w:val="20"/>
          <w:szCs w:val="20"/>
        </w:rPr>
      </w:pPr>
      <w:r w:rsidRPr="00AA7A35">
        <w:rPr>
          <w:rFonts w:ascii="Cambria" w:hAnsi="Cambria"/>
          <w:color w:val="000000" w:themeColor="text1"/>
          <w:sz w:val="20"/>
          <w:szCs w:val="20"/>
        </w:rPr>
        <w:t>-</w:t>
      </w:r>
    </w:p>
    <w:p w:rsidRPr="00AA7A35" w:rsidR="000B6EB1" w:rsidP="00357598" w:rsidRDefault="0084568F" w14:paraId="20194EDF" w14:textId="6009062E">
      <w:pPr>
        <w:spacing w:after="0"/>
        <w:ind w:hanging="425"/>
        <w:rPr>
          <w:rFonts w:ascii="Cambria" w:hAnsi="Cambria"/>
          <w:color w:val="000000" w:themeColor="text1"/>
          <w:sz w:val="20"/>
          <w:szCs w:val="20"/>
        </w:rPr>
      </w:pPr>
      <w:r w:rsidRPr="00AA7A35">
        <w:rPr>
          <w:rFonts w:ascii="Cambria" w:hAnsi="Cambria"/>
          <w:b/>
          <w:color w:val="000000" w:themeColor="text1"/>
          <w:sz w:val="20"/>
          <w:szCs w:val="20"/>
        </w:rPr>
        <w:t>10. Evaluare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AA7A35" w:rsidR="00AA7A35" w:rsidTr="00820A4F" w14:paraId="06629255" w14:textId="77777777">
        <w:trPr>
          <w:trHeight w:val="284"/>
        </w:trPr>
        <w:tc>
          <w:tcPr>
            <w:tcW w:w="2839" w:type="dxa"/>
            <w:vAlign w:val="center"/>
          </w:tcPr>
          <w:p w:rsidRPr="00AA7A35" w:rsidR="00357598" w:rsidP="00373CCF" w:rsidRDefault="00357598" w14:paraId="2C2573E7" w14:textId="77777777">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Tip activitate</w:t>
            </w:r>
          </w:p>
        </w:tc>
        <w:tc>
          <w:tcPr>
            <w:tcW w:w="2550" w:type="dxa"/>
            <w:vAlign w:val="center"/>
          </w:tcPr>
          <w:p w:rsidRPr="00AA7A35" w:rsidR="00357598" w:rsidP="00373CCF" w:rsidRDefault="00357598" w14:paraId="33DC37B7" w14:textId="77777777">
            <w:pPr>
              <w:spacing w:after="0" w:line="240" w:lineRule="auto"/>
              <w:ind w:left="46" w:right="-154"/>
              <w:rPr>
                <w:rFonts w:ascii="Cambria" w:hAnsi="Cambria"/>
                <w:color w:val="000000" w:themeColor="text1"/>
                <w:sz w:val="20"/>
                <w:szCs w:val="20"/>
              </w:rPr>
            </w:pPr>
            <w:r w:rsidRPr="00AA7A35">
              <w:rPr>
                <w:rFonts w:ascii="Cambria" w:hAnsi="Cambria"/>
                <w:color w:val="000000" w:themeColor="text1"/>
                <w:sz w:val="20"/>
                <w:szCs w:val="20"/>
              </w:rPr>
              <w:t>10.1 Criterii de evaluare</w:t>
            </w:r>
          </w:p>
        </w:tc>
        <w:tc>
          <w:tcPr>
            <w:tcW w:w="2409" w:type="dxa"/>
            <w:vAlign w:val="center"/>
          </w:tcPr>
          <w:p w:rsidRPr="00AA7A35" w:rsidR="00357598" w:rsidP="00373CCF" w:rsidRDefault="00357598" w14:paraId="2252364F" w14:textId="77777777">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10.2 Metode de evaluare</w:t>
            </w:r>
          </w:p>
        </w:tc>
        <w:tc>
          <w:tcPr>
            <w:tcW w:w="2694" w:type="dxa"/>
            <w:vAlign w:val="center"/>
          </w:tcPr>
          <w:p w:rsidRPr="00AA7A35" w:rsidR="00357598" w:rsidP="00373CCF" w:rsidRDefault="00357598" w14:paraId="46FA2B79" w14:textId="77777777">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10.3 Pondere din nota finală</w:t>
            </w:r>
          </w:p>
        </w:tc>
      </w:tr>
      <w:tr w:rsidRPr="00AA7A35" w:rsidR="00AA7A35" w:rsidTr="00820A4F" w14:paraId="3DDA6B4F" w14:textId="77777777">
        <w:trPr>
          <w:trHeight w:val="284"/>
        </w:trPr>
        <w:tc>
          <w:tcPr>
            <w:tcW w:w="2839" w:type="dxa"/>
            <w:vMerge w:val="restart"/>
            <w:vAlign w:val="center"/>
          </w:tcPr>
          <w:p w:rsidRPr="00AA7A35" w:rsidR="00357598" w:rsidP="00373CCF" w:rsidRDefault="00357598" w14:paraId="0E948466" w14:textId="77777777">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10.4 Curs</w:t>
            </w:r>
          </w:p>
        </w:tc>
        <w:tc>
          <w:tcPr>
            <w:tcW w:w="2550" w:type="dxa"/>
            <w:vAlign w:val="center"/>
          </w:tcPr>
          <w:p w:rsidR="005330B2" w:rsidP="00813977" w:rsidRDefault="00813977" w14:paraId="419991C0" w14:textId="77777777">
            <w:pPr>
              <w:pStyle w:val="LO-normal"/>
              <w:widowControl w:val="0"/>
              <w:rPr>
                <w:rFonts w:ascii="Cambria" w:hAnsi="Cambria"/>
                <w:color w:val="000000" w:themeColor="text1"/>
                <w:sz w:val="20"/>
                <w:szCs w:val="20"/>
              </w:rPr>
            </w:pPr>
            <w:r w:rsidRPr="00AA7A35">
              <w:rPr>
                <w:rFonts w:ascii="Cambria" w:hAnsi="Cambria"/>
                <w:color w:val="000000" w:themeColor="text1"/>
                <w:sz w:val="20"/>
                <w:szCs w:val="20"/>
              </w:rPr>
              <w:t xml:space="preserve">- capacitatea de analiză și de argumentare a propriilor idei, utilizând informații dobândite în timpul cursului; </w:t>
            </w:r>
          </w:p>
          <w:p w:rsidRPr="00AA7A35" w:rsidR="00813977" w:rsidP="00813977" w:rsidRDefault="00813977" w14:paraId="2040D776" w14:textId="5035F8E0">
            <w:pPr>
              <w:pStyle w:val="LO-normal"/>
              <w:widowControl w:val="0"/>
              <w:rPr>
                <w:rFonts w:ascii="Cambria" w:hAnsi="Cambria"/>
                <w:color w:val="000000" w:themeColor="text1"/>
                <w:sz w:val="20"/>
                <w:szCs w:val="20"/>
              </w:rPr>
            </w:pPr>
            <w:r w:rsidRPr="00AA7A35">
              <w:rPr>
                <w:rFonts w:ascii="Cambria" w:hAnsi="Cambria"/>
                <w:color w:val="000000" w:themeColor="text1"/>
                <w:sz w:val="20"/>
                <w:szCs w:val="20"/>
              </w:rPr>
              <w:t>-capacitatea de folosire corectă a unor termeni științifici în interiorul unei argumentări.</w:t>
            </w:r>
          </w:p>
          <w:p w:rsidRPr="00AA7A35" w:rsidR="00813977" w:rsidP="00813977" w:rsidRDefault="00813977" w14:paraId="72969C83" w14:textId="77777777">
            <w:pPr>
              <w:pStyle w:val="LO-normal"/>
              <w:widowControl w:val="0"/>
              <w:rPr>
                <w:rFonts w:ascii="Cambria" w:hAnsi="Cambria"/>
                <w:color w:val="000000" w:themeColor="text1"/>
                <w:sz w:val="20"/>
                <w:szCs w:val="20"/>
              </w:rPr>
            </w:pPr>
            <w:r w:rsidRPr="00AA7A35">
              <w:rPr>
                <w:rFonts w:ascii="Cambria" w:hAnsi="Cambria"/>
                <w:color w:val="000000" w:themeColor="text1"/>
                <w:sz w:val="20"/>
                <w:szCs w:val="20"/>
              </w:rPr>
              <w:t xml:space="preserve"> - capacitatea de a construi o prezentare coerentă prin expunerea clară a ideilor și a conceptelor. </w:t>
            </w:r>
          </w:p>
          <w:p w:rsidRPr="00AA7A35" w:rsidR="00357598" w:rsidP="00373CCF" w:rsidRDefault="00357598" w14:paraId="72A7F566" w14:textId="77777777">
            <w:pPr>
              <w:spacing w:after="0" w:line="240" w:lineRule="auto"/>
              <w:rPr>
                <w:rFonts w:ascii="Cambria" w:hAnsi="Cambria"/>
                <w:color w:val="000000" w:themeColor="text1"/>
                <w:sz w:val="20"/>
                <w:szCs w:val="20"/>
              </w:rPr>
            </w:pPr>
          </w:p>
        </w:tc>
        <w:tc>
          <w:tcPr>
            <w:tcW w:w="2409" w:type="dxa"/>
            <w:vAlign w:val="center"/>
          </w:tcPr>
          <w:p w:rsidRPr="00AA7A35" w:rsidR="00813977" w:rsidP="00813977" w:rsidRDefault="00813977" w14:paraId="22AA8C93" w14:textId="356A787B">
            <w:pPr>
              <w:pStyle w:val="LO-normal"/>
              <w:widowControl w:val="0"/>
              <w:rPr>
                <w:rFonts w:ascii="Cambria" w:hAnsi="Cambria"/>
                <w:bCs/>
                <w:color w:val="000000" w:themeColor="text1"/>
                <w:sz w:val="20"/>
                <w:szCs w:val="20"/>
              </w:rPr>
            </w:pPr>
            <w:r w:rsidRPr="00AA7A35">
              <w:rPr>
                <w:rFonts w:ascii="Cambria" w:hAnsi="Cambria"/>
                <w:color w:val="000000" w:themeColor="text1"/>
                <w:sz w:val="20"/>
                <w:szCs w:val="20"/>
              </w:rPr>
              <w:t xml:space="preserve">Examen oral </w:t>
            </w:r>
            <w:r w:rsidRPr="00AA7A35">
              <w:rPr>
                <w:rFonts w:ascii="Cambria" w:hAnsi="Cambria"/>
                <w:b/>
                <w:color w:val="000000" w:themeColor="text1"/>
                <w:sz w:val="20"/>
                <w:szCs w:val="20"/>
              </w:rPr>
              <w:t xml:space="preserve">50% - </w:t>
            </w:r>
            <w:r w:rsidRPr="00AA7A35">
              <w:rPr>
                <w:rFonts w:ascii="Cambria" w:hAnsi="Cambria"/>
                <w:bCs/>
                <w:color w:val="000000" w:themeColor="text1"/>
                <w:sz w:val="20"/>
                <w:szCs w:val="20"/>
              </w:rPr>
              <w:t xml:space="preserve">(durată: 10 min). În timpul examenului se va ține cont de următoarele: </w:t>
            </w:r>
          </w:p>
          <w:p w:rsidRPr="00AA7A35" w:rsidR="00813977" w:rsidP="00813977" w:rsidRDefault="00813977" w14:paraId="03DFB082" w14:textId="77777777">
            <w:pPr>
              <w:pStyle w:val="LO-normal"/>
              <w:widowControl w:val="0"/>
              <w:numPr>
                <w:ilvl w:val="0"/>
                <w:numId w:val="7"/>
              </w:numPr>
              <w:rPr>
                <w:rFonts w:ascii="Cambria" w:hAnsi="Cambria"/>
                <w:color w:val="000000" w:themeColor="text1"/>
                <w:sz w:val="20"/>
                <w:szCs w:val="20"/>
              </w:rPr>
            </w:pPr>
            <w:r w:rsidRPr="00AA7A35">
              <w:rPr>
                <w:rFonts w:ascii="Cambria" w:hAnsi="Cambria"/>
                <w:bCs/>
                <w:color w:val="000000" w:themeColor="text1"/>
                <w:sz w:val="20"/>
                <w:szCs w:val="20"/>
              </w:rPr>
              <w:t>Cel puțin 2 referințe bibliografice de specialitate;</w:t>
            </w:r>
          </w:p>
          <w:p w:rsidRPr="00AA7A35" w:rsidR="00813977" w:rsidP="00813977" w:rsidRDefault="00813977" w14:paraId="37831B2E" w14:textId="77777777">
            <w:pPr>
              <w:pStyle w:val="LO-normal"/>
              <w:widowControl w:val="0"/>
              <w:numPr>
                <w:ilvl w:val="0"/>
                <w:numId w:val="7"/>
              </w:numPr>
              <w:rPr>
                <w:rFonts w:ascii="Cambria" w:hAnsi="Cambria"/>
                <w:color w:val="000000" w:themeColor="text1"/>
                <w:sz w:val="20"/>
                <w:szCs w:val="20"/>
              </w:rPr>
            </w:pPr>
            <w:r w:rsidRPr="00AA7A35">
              <w:rPr>
                <w:rFonts w:ascii="Cambria" w:hAnsi="Cambria"/>
                <w:bCs/>
                <w:color w:val="000000" w:themeColor="text1"/>
                <w:sz w:val="20"/>
                <w:szCs w:val="20"/>
              </w:rPr>
              <w:t xml:space="preserve">Coerența prezentării; </w:t>
            </w:r>
          </w:p>
          <w:p w:rsidRPr="00AA7A35" w:rsidR="00357598" w:rsidP="00813977" w:rsidRDefault="00813977" w14:paraId="1DF624EF" w14:textId="77777777">
            <w:pPr>
              <w:pStyle w:val="ListParagraph"/>
              <w:numPr>
                <w:ilvl w:val="0"/>
                <w:numId w:val="7"/>
              </w:numPr>
              <w:spacing w:after="0" w:line="240" w:lineRule="auto"/>
              <w:rPr>
                <w:rFonts w:ascii="Cambria" w:hAnsi="Cambria"/>
                <w:color w:val="000000" w:themeColor="text1"/>
                <w:sz w:val="20"/>
                <w:szCs w:val="20"/>
              </w:rPr>
            </w:pPr>
            <w:r w:rsidRPr="00AA7A35">
              <w:rPr>
                <w:rFonts w:ascii="Cambria" w:hAnsi="Cambria"/>
                <w:bCs/>
                <w:color w:val="000000" w:themeColor="text1"/>
                <w:sz w:val="20"/>
                <w:szCs w:val="20"/>
              </w:rPr>
              <w:t>Observațiile personale asupra subiectului, urmate de argumentare.</w:t>
            </w:r>
          </w:p>
          <w:p w:rsidRPr="00AA7A35" w:rsidR="00813977" w:rsidP="00813977" w:rsidRDefault="00813977" w14:paraId="2CC3452E" w14:textId="47D73F96">
            <w:pPr>
              <w:spacing w:after="0" w:line="240" w:lineRule="auto"/>
              <w:ind w:left="360"/>
              <w:rPr>
                <w:rFonts w:ascii="Cambria" w:hAnsi="Cambria"/>
                <w:color w:val="000000" w:themeColor="text1"/>
                <w:sz w:val="20"/>
                <w:szCs w:val="20"/>
              </w:rPr>
            </w:pPr>
            <w:r w:rsidRPr="00AA7A35">
              <w:rPr>
                <w:rFonts w:ascii="Cambria" w:hAnsi="Cambria"/>
                <w:color w:val="000000" w:themeColor="text1"/>
                <w:sz w:val="20"/>
                <w:szCs w:val="20"/>
              </w:rPr>
              <w:t xml:space="preserve">(vezi baremul atașat prezentei fișe) </w:t>
            </w:r>
            <w:r w:rsidRPr="00AA7A35">
              <w:rPr>
                <w:rFonts w:ascii="Cambria" w:hAnsi="Cambria"/>
                <w:color w:val="000000" w:themeColor="text1"/>
                <w:sz w:val="20"/>
                <w:szCs w:val="20"/>
              </w:rPr>
              <w:br/>
            </w:r>
          </w:p>
          <w:p w:rsidRPr="00AA7A35" w:rsidR="00813977" w:rsidP="00813977" w:rsidRDefault="00813977" w14:paraId="307E3AAC" w14:textId="2AFD05E1">
            <w:pPr>
              <w:spacing w:after="0" w:line="240" w:lineRule="auto"/>
              <w:rPr>
                <w:rFonts w:ascii="Cambria" w:hAnsi="Cambria"/>
                <w:b/>
                <w:bCs/>
                <w:color w:val="000000" w:themeColor="text1"/>
                <w:sz w:val="20"/>
                <w:szCs w:val="20"/>
              </w:rPr>
            </w:pPr>
            <w:r w:rsidRPr="00AA7A35">
              <w:rPr>
                <w:rFonts w:ascii="Cambria" w:hAnsi="Cambria"/>
                <w:b/>
                <w:bCs/>
                <w:color w:val="000000" w:themeColor="text1"/>
                <w:sz w:val="20"/>
                <w:szCs w:val="20"/>
              </w:rPr>
              <w:t>OBS: Subiectele de examen vor fi comunicate studenților cu 7 zile înaintea datei de examen stabilite de comun acord.</w:t>
            </w:r>
          </w:p>
        </w:tc>
        <w:tc>
          <w:tcPr>
            <w:tcW w:w="2694" w:type="dxa"/>
            <w:vAlign w:val="center"/>
          </w:tcPr>
          <w:p w:rsidRPr="00AA7A35" w:rsidR="00357598" w:rsidP="00373CCF" w:rsidRDefault="00813977" w14:paraId="759DB29F" w14:textId="3AB908C0">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50% </w:t>
            </w:r>
          </w:p>
        </w:tc>
      </w:tr>
      <w:tr w:rsidRPr="00AA7A35" w:rsidR="00AA7A35" w:rsidTr="00820A4F" w14:paraId="685D657C" w14:textId="77777777">
        <w:trPr>
          <w:trHeight w:val="284"/>
        </w:trPr>
        <w:tc>
          <w:tcPr>
            <w:tcW w:w="2839" w:type="dxa"/>
            <w:vMerge/>
            <w:vAlign w:val="center"/>
          </w:tcPr>
          <w:p w:rsidRPr="00AA7A35" w:rsidR="00357598" w:rsidP="00373CCF" w:rsidRDefault="00357598" w14:paraId="7F537EC0" w14:textId="77777777">
            <w:pPr>
              <w:spacing w:after="0" w:line="240" w:lineRule="auto"/>
              <w:rPr>
                <w:rFonts w:ascii="Cambria" w:hAnsi="Cambria"/>
                <w:color w:val="000000" w:themeColor="text1"/>
                <w:sz w:val="20"/>
                <w:szCs w:val="20"/>
              </w:rPr>
            </w:pPr>
          </w:p>
        </w:tc>
        <w:tc>
          <w:tcPr>
            <w:tcW w:w="2550" w:type="dxa"/>
            <w:vAlign w:val="center"/>
          </w:tcPr>
          <w:p w:rsidRPr="00AA7A35" w:rsidR="00357598" w:rsidP="00373CCF" w:rsidRDefault="00357598" w14:paraId="41328FC6" w14:textId="14A667CF">
            <w:pPr>
              <w:spacing w:after="0" w:line="240" w:lineRule="auto"/>
              <w:rPr>
                <w:rFonts w:ascii="Cambria" w:hAnsi="Cambria"/>
                <w:color w:val="000000" w:themeColor="text1"/>
                <w:sz w:val="20"/>
                <w:szCs w:val="20"/>
              </w:rPr>
            </w:pPr>
          </w:p>
        </w:tc>
        <w:tc>
          <w:tcPr>
            <w:tcW w:w="2409" w:type="dxa"/>
            <w:vAlign w:val="center"/>
          </w:tcPr>
          <w:p w:rsidRPr="00AA7A35" w:rsidR="00357598" w:rsidP="00373CCF" w:rsidRDefault="00357598" w14:paraId="4BC27ADE" w14:textId="77777777">
            <w:pPr>
              <w:spacing w:after="0" w:line="240" w:lineRule="auto"/>
              <w:rPr>
                <w:rFonts w:ascii="Cambria" w:hAnsi="Cambria"/>
                <w:color w:val="000000" w:themeColor="text1"/>
                <w:sz w:val="20"/>
                <w:szCs w:val="20"/>
              </w:rPr>
            </w:pPr>
          </w:p>
        </w:tc>
        <w:tc>
          <w:tcPr>
            <w:tcW w:w="2694" w:type="dxa"/>
            <w:vAlign w:val="center"/>
          </w:tcPr>
          <w:p w:rsidRPr="00AA7A35" w:rsidR="00357598" w:rsidP="00373CCF" w:rsidRDefault="00357598" w14:paraId="7EF06B9D" w14:textId="77777777">
            <w:pPr>
              <w:spacing w:after="0" w:line="240" w:lineRule="auto"/>
              <w:rPr>
                <w:rFonts w:ascii="Cambria" w:hAnsi="Cambria"/>
                <w:color w:val="000000" w:themeColor="text1"/>
                <w:sz w:val="20"/>
                <w:szCs w:val="20"/>
              </w:rPr>
            </w:pPr>
          </w:p>
        </w:tc>
      </w:tr>
      <w:tr w:rsidRPr="00AA7A35" w:rsidR="00AA7A35" w:rsidTr="00820A4F" w14:paraId="4000A1C8" w14:textId="77777777">
        <w:trPr>
          <w:trHeight w:val="284"/>
        </w:trPr>
        <w:tc>
          <w:tcPr>
            <w:tcW w:w="2839" w:type="dxa"/>
            <w:vMerge w:val="restart"/>
            <w:vAlign w:val="center"/>
          </w:tcPr>
          <w:p w:rsidRPr="00AA7A35" w:rsidR="00357598" w:rsidP="00373CCF" w:rsidRDefault="00357598" w14:paraId="620B4533" w14:textId="77777777">
            <w:pPr>
              <w:spacing w:after="0" w:line="240" w:lineRule="auto"/>
              <w:ind w:right="-150"/>
              <w:rPr>
                <w:rFonts w:ascii="Cambria" w:hAnsi="Cambria"/>
                <w:color w:val="000000" w:themeColor="text1"/>
                <w:sz w:val="20"/>
                <w:szCs w:val="20"/>
              </w:rPr>
            </w:pPr>
            <w:r w:rsidRPr="00AA7A35">
              <w:rPr>
                <w:rFonts w:ascii="Cambria" w:hAnsi="Cambria"/>
                <w:color w:val="000000" w:themeColor="text1"/>
                <w:sz w:val="20"/>
                <w:szCs w:val="20"/>
              </w:rPr>
              <w:t>10.5 Seminar/laborator</w:t>
            </w:r>
          </w:p>
        </w:tc>
        <w:tc>
          <w:tcPr>
            <w:tcW w:w="2550" w:type="dxa"/>
            <w:vAlign w:val="center"/>
          </w:tcPr>
          <w:p w:rsidRPr="00AA7A35" w:rsidR="00357598" w:rsidP="00373CCF" w:rsidRDefault="00813977" w14:paraId="656A98BB" w14:textId="0A9F115F">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-prezența activă în timpul semestrului </w:t>
            </w:r>
          </w:p>
        </w:tc>
        <w:tc>
          <w:tcPr>
            <w:tcW w:w="2409" w:type="dxa"/>
            <w:vAlign w:val="center"/>
          </w:tcPr>
          <w:p w:rsidRPr="00AA7A35" w:rsidR="00357598" w:rsidP="00373CCF" w:rsidRDefault="00813977" w14:paraId="45722AA8" w14:textId="0AD91D58">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Prezență activă </w:t>
            </w:r>
          </w:p>
        </w:tc>
        <w:tc>
          <w:tcPr>
            <w:tcW w:w="2694" w:type="dxa"/>
            <w:vAlign w:val="center"/>
          </w:tcPr>
          <w:p w:rsidRPr="00AA7A35" w:rsidR="00357598" w:rsidP="00373CCF" w:rsidRDefault="00813977" w14:paraId="47DB3803" w14:textId="224DB3A3">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20% (vezi baremul atașat prezentei fișe)</w:t>
            </w:r>
          </w:p>
        </w:tc>
      </w:tr>
      <w:tr w:rsidRPr="00AA7A35" w:rsidR="00AA7A35" w:rsidTr="00820A4F" w14:paraId="2C56DD2A" w14:textId="77777777">
        <w:trPr>
          <w:trHeight w:val="284"/>
        </w:trPr>
        <w:tc>
          <w:tcPr>
            <w:tcW w:w="2839" w:type="dxa"/>
            <w:vMerge/>
            <w:vAlign w:val="center"/>
          </w:tcPr>
          <w:p w:rsidRPr="00AA7A35" w:rsidR="00357598" w:rsidP="00373CCF" w:rsidRDefault="00357598" w14:paraId="734B5590" w14:textId="77777777">
            <w:pPr>
              <w:spacing w:after="0" w:line="240" w:lineRule="auto"/>
              <w:ind w:right="-150"/>
              <w:rPr>
                <w:rFonts w:ascii="Cambria" w:hAnsi="Cambria"/>
                <w:color w:val="000000" w:themeColor="text1"/>
                <w:sz w:val="20"/>
                <w:szCs w:val="20"/>
              </w:rPr>
            </w:pPr>
          </w:p>
        </w:tc>
        <w:tc>
          <w:tcPr>
            <w:tcW w:w="2550" w:type="dxa"/>
            <w:vAlign w:val="center"/>
          </w:tcPr>
          <w:p w:rsidRPr="00AA7A35" w:rsidR="00357598" w:rsidP="00373CCF" w:rsidRDefault="00813977" w14:paraId="2C1E6256" w14:textId="7D0F6B4F">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-prezentarea proiectului de seminar</w:t>
            </w:r>
          </w:p>
        </w:tc>
        <w:tc>
          <w:tcPr>
            <w:tcW w:w="2409" w:type="dxa"/>
            <w:vAlign w:val="center"/>
          </w:tcPr>
          <w:p w:rsidRPr="00AA7A35" w:rsidR="00357598" w:rsidP="00373CCF" w:rsidRDefault="00813977" w14:paraId="24AF3BCF" w14:textId="09C0B136">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Proiect seminar </w:t>
            </w:r>
          </w:p>
        </w:tc>
        <w:tc>
          <w:tcPr>
            <w:tcW w:w="2694" w:type="dxa"/>
            <w:vAlign w:val="center"/>
          </w:tcPr>
          <w:p w:rsidRPr="00AA7A35" w:rsidR="00357598" w:rsidP="00373CCF" w:rsidRDefault="00813977" w14:paraId="7196415F" w14:textId="41458009">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30% (vezi baremul atașat prezentei fișe)</w:t>
            </w:r>
          </w:p>
        </w:tc>
      </w:tr>
      <w:tr w:rsidRPr="00AA7A35" w:rsidR="00AA7A35" w:rsidTr="00820A4F" w14:paraId="17F47F67" w14:textId="77777777">
        <w:trPr>
          <w:trHeight w:val="284"/>
        </w:trPr>
        <w:tc>
          <w:tcPr>
            <w:tcW w:w="10492" w:type="dxa"/>
            <w:gridSpan w:val="4"/>
            <w:vAlign w:val="center"/>
          </w:tcPr>
          <w:p w:rsidRPr="00AA7A35" w:rsidR="00357598" w:rsidP="00373CCF" w:rsidRDefault="00357598" w14:paraId="1B6F4D48" w14:textId="77777777">
            <w:pPr>
              <w:spacing w:after="0" w:line="240" w:lineRule="auto"/>
              <w:rPr>
                <w:rFonts w:ascii="Cambria" w:hAnsi="Cambria"/>
                <w:color w:val="000000" w:themeColor="text1"/>
                <w:sz w:val="20"/>
                <w:szCs w:val="20"/>
              </w:rPr>
            </w:pPr>
            <w:r w:rsidRPr="00AA7A35">
              <w:rPr>
                <w:rFonts w:ascii="Cambria" w:hAnsi="Cambria"/>
                <w:color w:val="000000" w:themeColor="text1"/>
                <w:sz w:val="20"/>
                <w:szCs w:val="20"/>
              </w:rPr>
              <w:t>10.6 Standard minim de performanță</w:t>
            </w:r>
          </w:p>
        </w:tc>
      </w:tr>
      <w:tr w:rsidRPr="00AA7A35" w:rsidR="00AA7A35" w:rsidTr="00820A4F" w14:paraId="6CA55508" w14:textId="77777777">
        <w:trPr>
          <w:trHeight w:val="284"/>
        </w:trPr>
        <w:tc>
          <w:tcPr>
            <w:tcW w:w="10492" w:type="dxa"/>
            <w:gridSpan w:val="4"/>
          </w:tcPr>
          <w:p w:rsidRPr="00AA7A35" w:rsidR="00357598" w:rsidP="00813977" w:rsidRDefault="00357598" w14:paraId="19C84765" w14:textId="77777777">
            <w:pPr>
              <w:spacing w:before="120" w:after="0" w:line="240" w:lineRule="auto"/>
              <w:rPr>
                <w:rFonts w:ascii="Cambria" w:hAnsi="Cambria"/>
                <w:color w:val="000000" w:themeColor="text1"/>
                <w:sz w:val="20"/>
                <w:szCs w:val="20"/>
              </w:rPr>
            </w:pPr>
            <w:r w:rsidRPr="00AA7A35">
              <w:rPr>
                <w:rFonts w:ascii="Cambria" w:hAnsi="Cambria"/>
                <w:color w:val="000000" w:themeColor="text1"/>
                <w:sz w:val="20"/>
                <w:szCs w:val="20"/>
              </w:rPr>
              <w:t xml:space="preserve"> </w:t>
            </w:r>
          </w:p>
          <w:p w:rsidRPr="00AA7A35" w:rsidR="00813977" w:rsidP="00813977" w:rsidRDefault="00813977" w14:paraId="24B9B024" w14:textId="77777777">
            <w:pPr>
              <w:pStyle w:val="LO-normal"/>
              <w:widowControl w:val="0"/>
              <w:numPr>
                <w:ilvl w:val="0"/>
                <w:numId w:val="3"/>
              </w:numPr>
              <w:rPr>
                <w:rFonts w:ascii="Cambria" w:hAnsi="Cambria"/>
                <w:color w:val="000000" w:themeColor="text1"/>
                <w:sz w:val="20"/>
                <w:szCs w:val="20"/>
              </w:rPr>
            </w:pPr>
            <w:r w:rsidRPr="00AA7A35">
              <w:rPr>
                <w:rFonts w:ascii="Cambria" w:hAnsi="Cambria"/>
                <w:color w:val="000000" w:themeColor="text1"/>
                <w:sz w:val="20"/>
                <w:szCs w:val="20"/>
              </w:rPr>
              <w:t xml:space="preserve">Pentru a promova examenul, studentul va trebui să lucreze în echipă la o prezentare pornind de la o temă de seminar facultativă (50%) și să susțină un examen oral în timpul sesiunii, la o dată stabilită de comun acord cu titularul de curs (50%). </w:t>
            </w:r>
          </w:p>
          <w:p w:rsidRPr="00AA7A35" w:rsidR="00357598" w:rsidP="00813977" w:rsidRDefault="00813977" w14:paraId="3367B147" w14:textId="02A72A47">
            <w:pPr>
              <w:pStyle w:val="LO-normal"/>
              <w:widowControl w:val="0"/>
              <w:numPr>
                <w:ilvl w:val="0"/>
                <w:numId w:val="3"/>
              </w:numPr>
              <w:rPr>
                <w:rFonts w:ascii="Cambria" w:hAnsi="Cambria"/>
                <w:color w:val="000000" w:themeColor="text1"/>
                <w:sz w:val="20"/>
                <w:szCs w:val="20"/>
              </w:rPr>
            </w:pPr>
            <w:r w:rsidRPr="00AA7A35">
              <w:rPr>
                <w:rFonts w:ascii="Cambria" w:hAnsi="Cambria"/>
                <w:color w:val="000000" w:themeColor="text1"/>
                <w:sz w:val="20"/>
                <w:szCs w:val="20"/>
              </w:rPr>
              <w:t>Pentru temele de seminar, fiecare echipă formată va primi bibliografie personalizată, pusă la dispoziție de titularul de curs</w:t>
            </w:r>
          </w:p>
          <w:p w:rsidRPr="00AA7A35" w:rsidR="00357598" w:rsidP="00373CCF" w:rsidRDefault="00357598" w14:paraId="2C08C47D" w14:textId="77777777">
            <w:pPr>
              <w:spacing w:after="0" w:line="240" w:lineRule="auto"/>
              <w:rPr>
                <w:rFonts w:ascii="Cambria" w:hAnsi="Cambria"/>
                <w:color w:val="000000" w:themeColor="text1"/>
                <w:sz w:val="20"/>
                <w:szCs w:val="20"/>
              </w:rPr>
            </w:pPr>
          </w:p>
          <w:p w:rsidRPr="00AA7A35" w:rsidR="00357598" w:rsidP="00373CCF" w:rsidRDefault="00357598" w14:paraId="6766C520" w14:textId="77777777">
            <w:pPr>
              <w:spacing w:after="0" w:line="240" w:lineRule="auto"/>
              <w:rPr>
                <w:rFonts w:ascii="Cambria" w:hAnsi="Cambria"/>
                <w:color w:val="000000" w:themeColor="text1"/>
                <w:sz w:val="20"/>
                <w:szCs w:val="20"/>
              </w:rPr>
            </w:pPr>
          </w:p>
        </w:tc>
      </w:tr>
    </w:tbl>
    <w:p w:rsidRPr="00AA7A35" w:rsidR="000B6EB1" w:rsidP="00F01F2B" w:rsidRDefault="000B6EB1" w14:paraId="67C01178" w14:textId="77777777">
      <w:pPr>
        <w:rPr>
          <w:rFonts w:ascii="Cambria" w:hAnsi="Cambria"/>
          <w:color w:val="000000" w:themeColor="text1"/>
          <w:sz w:val="20"/>
          <w:szCs w:val="20"/>
        </w:rPr>
      </w:pPr>
    </w:p>
    <w:p w:rsidRPr="00AA7A35" w:rsidR="00A82450" w:rsidP="00F01F2B" w:rsidRDefault="00A82450" w14:paraId="743AF553" w14:textId="77777777">
      <w:pPr>
        <w:rPr>
          <w:rFonts w:ascii="Cambria" w:hAnsi="Cambria"/>
          <w:color w:val="000000" w:themeColor="text1"/>
          <w:sz w:val="20"/>
          <w:szCs w:val="20"/>
        </w:rPr>
      </w:pPr>
    </w:p>
    <w:p w:rsidRPr="00AA7A35" w:rsidR="006A3DD3" w:rsidP="006A3DD3" w:rsidRDefault="006A3DD3" w14:paraId="0D47838B" w14:textId="5E3F28A2">
      <w:pPr>
        <w:spacing w:after="0"/>
        <w:ind w:hanging="425"/>
        <w:rPr>
          <w:rFonts w:ascii="Cambria" w:hAnsi="Cambria"/>
          <w:color w:val="000000" w:themeColor="text1"/>
          <w:sz w:val="20"/>
          <w:szCs w:val="20"/>
        </w:rPr>
      </w:pPr>
      <w:r w:rsidRPr="00AA7A35">
        <w:rPr>
          <w:rFonts w:ascii="Cambria" w:hAnsi="Cambria"/>
          <w:b/>
          <w:color w:val="000000" w:themeColor="text1"/>
          <w:sz w:val="20"/>
          <w:szCs w:val="20"/>
        </w:rPr>
        <w:lastRenderedPageBreak/>
        <w:t xml:space="preserve">11. </w:t>
      </w:r>
      <w:r w:rsidRPr="00AA7A35" w:rsidR="00DC236E">
        <w:rPr>
          <w:rFonts w:ascii="Cambria" w:hAnsi="Cambria"/>
          <w:b/>
          <w:color w:val="000000" w:themeColor="text1"/>
          <w:sz w:val="20"/>
          <w:szCs w:val="20"/>
        </w:rPr>
        <w:t>Etichete ODD (Obiective de Dezvoltare Durabilă / Sustainable Development Goals)</w:t>
      </w:r>
      <w:r w:rsidRPr="00AA7A35" w:rsidR="00C3571C">
        <w:rPr>
          <w:rStyle w:val="FootnoteReference"/>
          <w:rFonts w:ascii="Cambria" w:hAnsi="Cambria"/>
          <w:b/>
          <w:color w:val="000000" w:themeColor="text1"/>
          <w:sz w:val="20"/>
          <w:szCs w:val="20"/>
        </w:rPr>
        <w:footnoteReference w:id="1"/>
      </w:r>
    </w:p>
    <w:tbl>
      <w:tblPr>
        <w:tblStyle w:val="TableGrid"/>
        <w:tblW w:w="10489" w:type="dxa"/>
        <w:tblInd w:w="-431" w:type="dxa"/>
        <w:tblLayout w:type="fixed"/>
        <w:tblLook w:val="04A0" w:firstRow="1" w:lastRow="0" w:firstColumn="1" w:lastColumn="0" w:noHBand="0" w:noVBand="1"/>
      </w:tblPr>
      <w:tblGrid>
        <w:gridCol w:w="1165"/>
        <w:gridCol w:w="1157"/>
        <w:gridCol w:w="1157"/>
        <w:gridCol w:w="1165"/>
        <w:gridCol w:w="1166"/>
        <w:gridCol w:w="1157"/>
        <w:gridCol w:w="1165"/>
        <w:gridCol w:w="1157"/>
        <w:gridCol w:w="1200"/>
      </w:tblGrid>
      <w:tr w:rsidRPr="00AA7A35" w:rsidR="00AA7A35" w:rsidTr="020C3A49" w14:paraId="11B37CCE" w14:textId="77777777">
        <w:trPr>
          <w:trHeight w:val="1037"/>
        </w:trPr>
        <w:tc>
          <w:tcPr>
            <w:tcW w:w="1165" w:type="dxa"/>
            <w:tcMar/>
            <w:vAlign w:val="center"/>
          </w:tcPr>
          <w:p w:rsidRPr="00AA7A35" w:rsidR="00CB66F3" w:rsidP="00373CCF" w:rsidRDefault="00CB66F3" w14:paraId="029BE597" w14:textId="77777777">
            <w:pPr>
              <w:rPr>
                <w:rFonts w:ascii="Cambria" w:hAnsi="Cambria"/>
                <w:color w:val="000000" w:themeColor="text1"/>
              </w:rPr>
            </w:pPr>
            <w:r w:rsidRPr="00AA7A35">
              <w:rPr>
                <w:rFonts w:ascii="Cambria" w:hAnsi="Cambria"/>
                <w:noProof/>
                <w:color w:val="000000" w:themeColor="text1"/>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4" w:type="dxa"/>
            <w:gridSpan w:val="8"/>
            <w:tcMar/>
            <w:vAlign w:val="center"/>
          </w:tcPr>
          <w:p w:rsidRPr="00AA7A35" w:rsidR="00CB66F3" w:rsidP="00373CCF" w:rsidRDefault="00CB66F3" w14:paraId="5741C871" w14:textId="2AF85283">
            <w:pPr>
              <w:rPr>
                <w:rFonts w:ascii="Cambria" w:hAnsi="Cambria"/>
                <w:color w:val="000000" w:themeColor="text1"/>
              </w:rPr>
            </w:pPr>
            <w:r w:rsidRPr="00AA7A35">
              <w:rPr>
                <w:rFonts w:ascii="Cambria" w:hAnsi="Cambria"/>
                <w:color w:val="000000" w:themeColor="text1"/>
              </w:rPr>
              <w:t>Eticheta generală pentru Dezvoltare durabilă</w:t>
            </w:r>
          </w:p>
        </w:tc>
      </w:tr>
      <w:tr w:rsidRPr="00AA7A35" w:rsidR="00AA7A35" w:rsidTr="020C3A49" w14:paraId="3DEFB65F" w14:textId="77777777">
        <w:trPr>
          <w:trHeight w:val="1124"/>
        </w:trPr>
        <w:tc>
          <w:tcPr>
            <w:tcW w:w="1165" w:type="dxa"/>
            <w:tcMar/>
            <w:vAlign w:val="center"/>
          </w:tcPr>
          <w:p w:rsidRPr="00AA7A35" w:rsidR="001253AA" w:rsidP="00E56D7A" w:rsidRDefault="001253AA" w14:paraId="2DC7B7F0" w14:textId="77777777">
            <w:pPr>
              <w:ind w:right="-537"/>
              <w:rPr>
                <w:rFonts w:ascii="Cambria" w:hAnsi="Cambria"/>
                <w:color w:val="000000" w:themeColor="text1"/>
              </w:rPr>
            </w:pPr>
            <w:r w:rsidRPr="00AA7A35">
              <w:rPr>
                <w:rFonts w:ascii="Cambria" w:hAnsi="Cambria"/>
                <w:noProof/>
                <w:color w:val="000000" w:themeColor="text1"/>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57" w:type="dxa"/>
            <w:tcMar/>
            <w:vAlign w:val="center"/>
          </w:tcPr>
          <w:p w:rsidRPr="00AA7A35" w:rsidR="001253AA" w:rsidP="00373CCF" w:rsidRDefault="001253AA" w14:paraId="61E84881" w14:noSpellErr="1" w14:textId="0310759E">
            <w:pPr/>
          </w:p>
        </w:tc>
        <w:tc>
          <w:tcPr>
            <w:tcW w:w="1157" w:type="dxa"/>
            <w:tcMar/>
            <w:vAlign w:val="center"/>
          </w:tcPr>
          <w:p w:rsidRPr="00AA7A35" w:rsidR="001253AA" w:rsidP="00373CCF" w:rsidRDefault="001253AA" w14:paraId="2732604C" w14:noSpellErr="1" w14:textId="10BCA101">
            <w:pPr/>
          </w:p>
        </w:tc>
        <w:tc>
          <w:tcPr>
            <w:tcW w:w="1165" w:type="dxa"/>
            <w:tcMar/>
            <w:vAlign w:val="center"/>
          </w:tcPr>
          <w:p w:rsidRPr="00AA7A35" w:rsidR="001253AA" w:rsidP="00373CCF" w:rsidRDefault="001253AA" w14:paraId="52A4F882" w14:noSpellErr="1" w14:textId="5A701365">
            <w:pPr/>
          </w:p>
        </w:tc>
        <w:tc>
          <w:tcPr>
            <w:tcW w:w="1166" w:type="dxa"/>
            <w:tcMar/>
            <w:vAlign w:val="center"/>
          </w:tcPr>
          <w:p w:rsidRPr="00AA7A35" w:rsidR="001253AA" w:rsidP="00373CCF" w:rsidRDefault="001253AA" w14:paraId="1DDE7636" w14:textId="77777777">
            <w:pPr>
              <w:rPr>
                <w:rFonts w:ascii="Cambria" w:hAnsi="Cambria"/>
                <w:color w:val="000000" w:themeColor="text1"/>
              </w:rPr>
            </w:pPr>
            <w:r w:rsidRPr="00AA7A35">
              <w:rPr>
                <w:rFonts w:ascii="Cambria" w:hAnsi="Cambria"/>
                <w:noProof/>
                <w:color w:val="000000" w:themeColor="text1"/>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57" w:type="dxa"/>
            <w:tcMar/>
            <w:vAlign w:val="center"/>
          </w:tcPr>
          <w:p w:rsidRPr="00AA7A35" w:rsidR="001253AA" w:rsidP="00373CCF" w:rsidRDefault="001253AA" w14:paraId="7A69A711" w14:noSpellErr="1" w14:textId="17EC980D">
            <w:pPr/>
          </w:p>
        </w:tc>
        <w:tc>
          <w:tcPr>
            <w:tcW w:w="1165" w:type="dxa"/>
            <w:tcMar/>
            <w:vAlign w:val="center"/>
          </w:tcPr>
          <w:p w:rsidRPr="00AA7A35" w:rsidR="001253AA" w:rsidP="00373CCF" w:rsidRDefault="001253AA" w14:paraId="423B32E2" w14:noSpellErr="1" w14:textId="0BDA8D05">
            <w:pPr/>
          </w:p>
        </w:tc>
        <w:tc>
          <w:tcPr>
            <w:tcW w:w="1157" w:type="dxa"/>
            <w:tcMar/>
            <w:vAlign w:val="center"/>
          </w:tcPr>
          <w:p w:rsidRPr="00AA7A35" w:rsidR="001253AA" w:rsidP="00373CCF" w:rsidRDefault="001253AA" w14:paraId="741BDDBE" w14:noSpellErr="1" w14:textId="6A2E3F45">
            <w:pPr/>
          </w:p>
        </w:tc>
        <w:tc>
          <w:tcPr>
            <w:tcW w:w="1200" w:type="dxa"/>
            <w:tcMar/>
            <w:vAlign w:val="center"/>
          </w:tcPr>
          <w:p w:rsidRPr="00AA7A35" w:rsidR="001253AA" w:rsidP="294A4044" w:rsidRDefault="00370DF5" w14:paraId="6C16B376" w14:textId="2F6A5DB0">
            <w:pPr>
              <w:pStyle w:val="Normal"/>
              <w:suppressLineNumbers w:val="0"/>
              <w:bidi w:val="0"/>
              <w:spacing w:before="0" w:beforeAutospacing="off" w:after="0" w:afterAutospacing="off" w:line="240" w:lineRule="auto"/>
              <w:ind w:left="0" w:right="0"/>
              <w:jc w:val="left"/>
            </w:pPr>
          </w:p>
        </w:tc>
      </w:tr>
      <w:tr w:rsidRPr="00AA7A35" w:rsidR="00AA7A35" w:rsidTr="020C3A49" w14:paraId="07213EB9" w14:textId="77777777">
        <w:trPr>
          <w:trHeight w:val="1124"/>
        </w:trPr>
        <w:tc>
          <w:tcPr>
            <w:tcW w:w="1165" w:type="dxa"/>
            <w:tcMar/>
            <w:vAlign w:val="center"/>
          </w:tcPr>
          <w:p w:rsidRPr="00AA7A35" w:rsidR="001253AA" w:rsidP="00373CCF" w:rsidRDefault="001253AA" w14:paraId="303421C5" w14:noSpellErr="1" w14:textId="57DACA06">
            <w:pPr/>
          </w:p>
        </w:tc>
        <w:tc>
          <w:tcPr>
            <w:tcW w:w="1157" w:type="dxa"/>
            <w:tcMar/>
            <w:vAlign w:val="center"/>
          </w:tcPr>
          <w:p w:rsidRPr="00AA7A35" w:rsidR="001253AA" w:rsidP="00373CCF" w:rsidRDefault="001253AA" w14:paraId="5B005270" w14:noSpellErr="1" w14:textId="599FC22B">
            <w:pPr/>
          </w:p>
        </w:tc>
        <w:tc>
          <w:tcPr>
            <w:tcW w:w="1157" w:type="dxa"/>
            <w:tcMar/>
            <w:vAlign w:val="center"/>
          </w:tcPr>
          <w:p w:rsidRPr="00AA7A35" w:rsidR="001253AA" w:rsidP="00373CCF" w:rsidRDefault="001253AA" w14:paraId="366784A8" w14:noSpellErr="1" w14:textId="52EB681E">
            <w:pPr/>
          </w:p>
        </w:tc>
        <w:tc>
          <w:tcPr>
            <w:tcW w:w="1165" w:type="dxa"/>
            <w:tcMar/>
            <w:vAlign w:val="center"/>
          </w:tcPr>
          <w:p w:rsidRPr="00AA7A35" w:rsidR="001253AA" w:rsidP="00373CCF" w:rsidRDefault="001253AA" w14:paraId="3C58DF13" w14:noSpellErr="1" w14:textId="44CF1225">
            <w:pPr/>
          </w:p>
        </w:tc>
        <w:tc>
          <w:tcPr>
            <w:tcW w:w="1166" w:type="dxa"/>
            <w:tcMar/>
            <w:vAlign w:val="center"/>
          </w:tcPr>
          <w:p w:rsidRPr="00AA7A35" w:rsidR="001253AA" w:rsidP="00373CCF" w:rsidRDefault="001253AA" w14:paraId="38729EAA" w14:noSpellErr="1" w14:textId="6A1252A4">
            <w:pPr/>
          </w:p>
        </w:tc>
        <w:tc>
          <w:tcPr>
            <w:tcW w:w="1157" w:type="dxa"/>
            <w:tcMar/>
            <w:vAlign w:val="center"/>
          </w:tcPr>
          <w:p w:rsidRPr="00AA7A35" w:rsidR="001253AA" w:rsidP="00373CCF" w:rsidRDefault="001253AA" w14:paraId="203DB388" w14:noSpellErr="1" w14:textId="1C19BA3D">
            <w:pPr/>
          </w:p>
        </w:tc>
        <w:tc>
          <w:tcPr>
            <w:tcW w:w="1165" w:type="dxa"/>
            <w:tcMar/>
            <w:vAlign w:val="center"/>
          </w:tcPr>
          <w:p w:rsidRPr="00AA7A35" w:rsidR="001253AA" w:rsidP="00373CCF" w:rsidRDefault="001253AA" w14:paraId="7A1D1EBA" w14:noSpellErr="1" w14:textId="2C441C67">
            <w:pPr/>
          </w:p>
        </w:tc>
        <w:tc>
          <w:tcPr>
            <w:tcW w:w="1157" w:type="dxa"/>
            <w:tcMar/>
            <w:vAlign w:val="center"/>
          </w:tcPr>
          <w:p w:rsidRPr="00AA7A35" w:rsidR="001253AA" w:rsidP="00373CCF" w:rsidRDefault="001253AA" w14:paraId="4A30B9DC" w14:noSpellErr="1" w14:textId="3025D32F">
            <w:pPr/>
          </w:p>
        </w:tc>
        <w:tc>
          <w:tcPr>
            <w:tcW w:w="1200" w:type="dxa"/>
            <w:tcMar/>
            <w:vAlign w:val="center"/>
          </w:tcPr>
          <w:p w:rsidRPr="00AA7A35" w:rsidR="001253AA" w:rsidP="00373CCF" w:rsidRDefault="001253AA" w14:paraId="4A57032A" w14:textId="1968F185">
            <w:pPr>
              <w:rPr>
                <w:rFonts w:ascii="Cambria" w:hAnsi="Cambria"/>
                <w:color w:val="000000" w:themeColor="text1"/>
              </w:rPr>
            </w:pPr>
          </w:p>
        </w:tc>
      </w:tr>
    </w:tbl>
    <w:p w:rsidRPr="00AA7A35" w:rsidR="006A3DD3" w:rsidP="00F01F2B" w:rsidRDefault="006A3DD3" w14:paraId="74CA3B07" w14:textId="77777777">
      <w:pPr>
        <w:rPr>
          <w:rFonts w:ascii="Cambria" w:hAnsi="Cambria"/>
          <w:color w:val="000000" w:themeColor="text1"/>
          <w:sz w:val="20"/>
          <w:szCs w:val="20"/>
        </w:rPr>
      </w:pPr>
    </w:p>
    <w:p w:rsidRPr="00AA7A35" w:rsidR="003C197C" w:rsidP="00F01F2B" w:rsidRDefault="003C197C" w14:paraId="130C6DD3" w14:textId="77777777">
      <w:pPr>
        <w:rPr>
          <w:rFonts w:ascii="Cambria" w:hAnsi="Cambria"/>
          <w:color w:val="000000" w:themeColor="text1"/>
          <w:sz w:val="20"/>
          <w:szCs w:val="20"/>
        </w:rPr>
      </w:pPr>
    </w:p>
    <w:p w:rsidRPr="00AA7A35" w:rsidR="003C197C" w:rsidP="00F01F2B" w:rsidRDefault="003C197C" w14:paraId="0DA9B19F" w14:textId="77777777">
      <w:pPr>
        <w:rPr>
          <w:rFonts w:ascii="Cambria" w:hAnsi="Cambria"/>
          <w:color w:val="000000" w:themeColor="text1"/>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AA7A35" w:rsidR="00AA7A35" w:rsidTr="00820A4F" w14:paraId="2195F4D4" w14:textId="77777777">
        <w:trPr>
          <w:trHeight w:val="985"/>
        </w:trPr>
        <w:tc>
          <w:tcPr>
            <w:tcW w:w="2553" w:type="dxa"/>
          </w:tcPr>
          <w:p w:rsidRPr="00AA7A35" w:rsidR="003C197C" w:rsidP="00BF17DD" w:rsidRDefault="003C197C" w14:paraId="7D7E40B9" w14:textId="77777777">
            <w:pPr>
              <w:rPr>
                <w:rFonts w:ascii="Cambria" w:hAnsi="Cambria"/>
                <w:color w:val="000000" w:themeColor="text1"/>
              </w:rPr>
            </w:pPr>
            <w:r w:rsidRPr="00AA7A35">
              <w:rPr>
                <w:rFonts w:ascii="Cambria" w:hAnsi="Cambria"/>
                <w:color w:val="000000" w:themeColor="text1"/>
              </w:rPr>
              <w:t>Data completării:</w:t>
            </w:r>
          </w:p>
          <w:p w:rsidRPr="00AA7A35" w:rsidR="003C197C" w:rsidP="003C197C" w:rsidRDefault="00813977" w14:paraId="6F85EC4B" w14:textId="2BD23532">
            <w:pPr>
              <w:rPr>
                <w:rFonts w:ascii="Cambria" w:hAnsi="Cambria"/>
                <w:color w:val="000000" w:themeColor="text1"/>
              </w:rPr>
            </w:pPr>
            <w:r w:rsidRPr="00AA7A35">
              <w:rPr>
                <w:rFonts w:ascii="Cambria" w:hAnsi="Cambria"/>
                <w:color w:val="000000" w:themeColor="text1"/>
              </w:rPr>
              <w:t>16.04.2025</w:t>
            </w:r>
          </w:p>
        </w:tc>
        <w:tc>
          <w:tcPr>
            <w:tcW w:w="3969" w:type="dxa"/>
            <w:gridSpan w:val="2"/>
            <w:vAlign w:val="center"/>
          </w:tcPr>
          <w:p w:rsidRPr="00AA7A35" w:rsidR="003C197C" w:rsidP="003C197C" w:rsidRDefault="003C197C" w14:paraId="7FC6F972" w14:textId="77777777">
            <w:pPr>
              <w:spacing w:line="480" w:lineRule="auto"/>
              <w:jc w:val="center"/>
              <w:rPr>
                <w:rFonts w:ascii="Cambria" w:hAnsi="Cambria"/>
                <w:color w:val="000000" w:themeColor="text1"/>
              </w:rPr>
            </w:pPr>
            <w:r w:rsidRPr="00AA7A35">
              <w:rPr>
                <w:rFonts w:ascii="Cambria" w:hAnsi="Cambria"/>
                <w:color w:val="000000" w:themeColor="text1"/>
              </w:rPr>
              <w:t>Semnătura titularului de curs</w:t>
            </w:r>
          </w:p>
          <w:p w:rsidRPr="00AA7A35" w:rsidR="003C197C" w:rsidP="003C197C" w:rsidRDefault="00813977" w14:paraId="0F5C8287" w14:textId="52BFED45">
            <w:pPr>
              <w:spacing w:line="480" w:lineRule="auto"/>
              <w:jc w:val="center"/>
              <w:rPr>
                <w:rFonts w:ascii="Cambria" w:hAnsi="Cambria"/>
                <w:color w:val="000000" w:themeColor="text1"/>
              </w:rPr>
            </w:pPr>
            <w:r w:rsidRPr="00AA7A35">
              <w:rPr>
                <w:rFonts w:ascii="Cambria" w:hAnsi="Cambria"/>
                <w:color w:val="000000" w:themeColor="text1"/>
              </w:rPr>
              <w:t>Lect. Univ. Dr. Alexandra Felseghi</w:t>
            </w:r>
          </w:p>
        </w:tc>
        <w:tc>
          <w:tcPr>
            <w:tcW w:w="3969" w:type="dxa"/>
            <w:vAlign w:val="center"/>
          </w:tcPr>
          <w:p w:rsidRPr="00AA7A35" w:rsidR="003C197C" w:rsidP="003C197C" w:rsidRDefault="003C197C" w14:paraId="6B082F1C" w14:textId="77777777">
            <w:pPr>
              <w:spacing w:line="480" w:lineRule="auto"/>
              <w:jc w:val="center"/>
              <w:rPr>
                <w:rFonts w:ascii="Cambria" w:hAnsi="Cambria"/>
                <w:color w:val="000000" w:themeColor="text1"/>
              </w:rPr>
            </w:pPr>
            <w:r w:rsidRPr="00AA7A35">
              <w:rPr>
                <w:rFonts w:ascii="Cambria" w:hAnsi="Cambria"/>
                <w:color w:val="000000" w:themeColor="text1"/>
              </w:rPr>
              <w:t>Semnătura titularului de seminar</w:t>
            </w:r>
          </w:p>
          <w:p w:rsidRPr="00AA7A35" w:rsidR="003C197C" w:rsidP="003C197C" w:rsidRDefault="00813977" w14:paraId="34043C9C" w14:textId="5BB90E7A">
            <w:pPr>
              <w:spacing w:line="480" w:lineRule="auto"/>
              <w:jc w:val="center"/>
              <w:rPr>
                <w:rFonts w:ascii="Cambria" w:hAnsi="Cambria"/>
                <w:color w:val="000000" w:themeColor="text1"/>
              </w:rPr>
            </w:pPr>
            <w:r w:rsidRPr="00AA7A35">
              <w:rPr>
                <w:rFonts w:ascii="Cambria" w:hAnsi="Cambria"/>
                <w:color w:val="000000" w:themeColor="text1"/>
              </w:rPr>
              <w:t>Lect. Univ. Dr. Alexandra Felseghi</w:t>
            </w:r>
          </w:p>
        </w:tc>
      </w:tr>
      <w:tr w:rsidRPr="00AA7A35" w:rsidR="00AA7A35" w:rsidTr="00820A4F" w14:paraId="2607C991" w14:textId="77777777">
        <w:trPr>
          <w:trHeight w:val="766"/>
        </w:trPr>
        <w:tc>
          <w:tcPr>
            <w:tcW w:w="2553" w:type="dxa"/>
            <w:vAlign w:val="center"/>
          </w:tcPr>
          <w:p w:rsidRPr="00AA7A35" w:rsidR="003C197C" w:rsidP="003C197C" w:rsidRDefault="003C197C" w14:paraId="10DE3FC9" w14:textId="77777777">
            <w:pPr>
              <w:spacing w:line="480" w:lineRule="auto"/>
              <w:rPr>
                <w:rFonts w:ascii="Cambria" w:hAnsi="Cambria"/>
                <w:color w:val="000000" w:themeColor="text1"/>
              </w:rPr>
            </w:pPr>
          </w:p>
        </w:tc>
        <w:tc>
          <w:tcPr>
            <w:tcW w:w="3969" w:type="dxa"/>
            <w:gridSpan w:val="2"/>
            <w:vAlign w:val="center"/>
          </w:tcPr>
          <w:p w:rsidRPr="00AA7A35" w:rsidR="003C197C" w:rsidP="003C197C" w:rsidRDefault="003C197C" w14:paraId="3941C289" w14:textId="77777777">
            <w:pPr>
              <w:spacing w:line="480" w:lineRule="auto"/>
              <w:rPr>
                <w:rFonts w:ascii="Cambria" w:hAnsi="Cambria"/>
                <w:color w:val="000000" w:themeColor="text1"/>
              </w:rPr>
            </w:pPr>
          </w:p>
        </w:tc>
        <w:tc>
          <w:tcPr>
            <w:tcW w:w="3969" w:type="dxa"/>
            <w:vAlign w:val="center"/>
          </w:tcPr>
          <w:p w:rsidRPr="00AA7A35" w:rsidR="003C197C" w:rsidP="003C197C" w:rsidRDefault="003C197C" w14:paraId="2AD0C44F" w14:textId="77777777">
            <w:pPr>
              <w:spacing w:line="480" w:lineRule="auto"/>
              <w:rPr>
                <w:rFonts w:ascii="Cambria" w:hAnsi="Cambria"/>
                <w:color w:val="000000" w:themeColor="text1"/>
              </w:rPr>
            </w:pPr>
          </w:p>
        </w:tc>
      </w:tr>
      <w:tr w:rsidRPr="00AA7A35" w:rsidR="00AA7A35" w:rsidTr="00820A4F" w14:paraId="5931DBEE" w14:textId="77777777">
        <w:trPr>
          <w:trHeight w:val="605"/>
        </w:trPr>
        <w:tc>
          <w:tcPr>
            <w:tcW w:w="5388" w:type="dxa"/>
            <w:gridSpan w:val="2"/>
          </w:tcPr>
          <w:p w:rsidRPr="00AA7A35" w:rsidR="003C197C" w:rsidP="003C197C" w:rsidRDefault="003C197C" w14:paraId="13CC825D" w14:textId="77777777">
            <w:pPr>
              <w:rPr>
                <w:rFonts w:ascii="Cambria" w:hAnsi="Cambria"/>
                <w:color w:val="000000" w:themeColor="text1"/>
              </w:rPr>
            </w:pPr>
            <w:r w:rsidRPr="00AA7A35">
              <w:rPr>
                <w:rFonts w:ascii="Cambria" w:hAnsi="Cambria"/>
                <w:color w:val="000000" w:themeColor="text1"/>
              </w:rPr>
              <w:t>Data avizării în departament:</w:t>
            </w:r>
          </w:p>
          <w:p w:rsidRPr="00AA7A35" w:rsidR="003C197C" w:rsidP="003C197C" w:rsidRDefault="003C197C" w14:paraId="27B1F697" w14:textId="77777777">
            <w:pPr>
              <w:rPr>
                <w:rFonts w:ascii="Cambria" w:hAnsi="Cambria"/>
                <w:color w:val="000000" w:themeColor="text1"/>
              </w:rPr>
            </w:pPr>
            <w:r w:rsidRPr="00AA7A35">
              <w:rPr>
                <w:rFonts w:ascii="Cambria" w:hAnsi="Cambria"/>
                <w:color w:val="000000" w:themeColor="text1"/>
              </w:rPr>
              <w:t>...</w:t>
            </w:r>
          </w:p>
          <w:p w:rsidRPr="00AA7A35" w:rsidR="003C197C" w:rsidP="003C197C" w:rsidRDefault="003C197C" w14:paraId="714DB94C" w14:textId="77777777">
            <w:pPr>
              <w:spacing w:line="480" w:lineRule="auto"/>
              <w:rPr>
                <w:rFonts w:ascii="Cambria" w:hAnsi="Cambria"/>
                <w:color w:val="000000" w:themeColor="text1"/>
              </w:rPr>
            </w:pPr>
          </w:p>
          <w:p w:rsidRPr="00AA7A35" w:rsidR="003C197C" w:rsidP="003C197C" w:rsidRDefault="003C197C" w14:paraId="4DCA8C86" w14:textId="77777777">
            <w:pPr>
              <w:spacing w:line="480" w:lineRule="auto"/>
              <w:rPr>
                <w:rFonts w:ascii="Cambria" w:hAnsi="Cambria"/>
                <w:color w:val="000000" w:themeColor="text1"/>
              </w:rPr>
            </w:pPr>
          </w:p>
        </w:tc>
        <w:tc>
          <w:tcPr>
            <w:tcW w:w="5103" w:type="dxa"/>
            <w:gridSpan w:val="2"/>
            <w:vAlign w:val="center"/>
          </w:tcPr>
          <w:p w:rsidRPr="00AA7A35" w:rsidR="003C197C" w:rsidP="003C197C" w:rsidRDefault="003C197C" w14:paraId="6E7DCA84" w14:textId="77777777">
            <w:pPr>
              <w:spacing w:line="480" w:lineRule="auto"/>
              <w:jc w:val="center"/>
              <w:rPr>
                <w:rFonts w:ascii="Cambria" w:hAnsi="Cambria"/>
                <w:color w:val="000000" w:themeColor="text1"/>
              </w:rPr>
            </w:pPr>
            <w:r w:rsidRPr="00AA7A35">
              <w:rPr>
                <w:rFonts w:ascii="Cambria" w:hAnsi="Cambria"/>
                <w:color w:val="000000" w:themeColor="text1"/>
              </w:rPr>
              <w:t>Semnătura directorului de departament</w:t>
            </w:r>
          </w:p>
          <w:p w:rsidRPr="00AA7A35" w:rsidR="003C197C" w:rsidP="003C197C" w:rsidRDefault="003C197C" w14:paraId="6ACF21FC" w14:textId="77777777">
            <w:pPr>
              <w:spacing w:line="480" w:lineRule="auto"/>
              <w:jc w:val="center"/>
              <w:rPr>
                <w:rFonts w:ascii="Cambria" w:hAnsi="Cambria"/>
                <w:color w:val="000000" w:themeColor="text1"/>
              </w:rPr>
            </w:pPr>
            <w:r w:rsidRPr="00AA7A35">
              <w:rPr>
                <w:rFonts w:ascii="Cambria" w:hAnsi="Cambria"/>
                <w:color w:val="000000" w:themeColor="text1"/>
              </w:rPr>
              <w:t>.....................</w:t>
            </w:r>
          </w:p>
          <w:p w:rsidRPr="00AA7A35" w:rsidR="003C197C" w:rsidP="003C197C" w:rsidRDefault="003C197C" w14:paraId="2757C074" w14:textId="77777777">
            <w:pPr>
              <w:spacing w:line="480" w:lineRule="auto"/>
              <w:jc w:val="center"/>
              <w:rPr>
                <w:rFonts w:ascii="Cambria" w:hAnsi="Cambria"/>
                <w:color w:val="000000" w:themeColor="text1"/>
              </w:rPr>
            </w:pPr>
          </w:p>
          <w:p w:rsidRPr="00AA7A35" w:rsidR="003C197C" w:rsidP="003C197C" w:rsidRDefault="003C197C" w14:paraId="6C7ED803" w14:textId="77777777">
            <w:pPr>
              <w:spacing w:line="480" w:lineRule="auto"/>
              <w:jc w:val="center"/>
              <w:rPr>
                <w:rFonts w:ascii="Cambria" w:hAnsi="Cambria"/>
                <w:color w:val="000000" w:themeColor="text1"/>
              </w:rPr>
            </w:pPr>
          </w:p>
        </w:tc>
      </w:tr>
    </w:tbl>
    <w:p w:rsidRPr="00AA7A35" w:rsidR="000B6EB1" w:rsidP="003C197C" w:rsidRDefault="000B6EB1" w14:paraId="7C12396E" w14:textId="77777777">
      <w:pPr>
        <w:rPr>
          <w:rFonts w:ascii="Cambria" w:hAnsi="Cambria"/>
          <w:color w:val="000000" w:themeColor="text1"/>
          <w:sz w:val="20"/>
          <w:szCs w:val="20"/>
        </w:rPr>
      </w:pPr>
    </w:p>
    <w:sectPr w:rsidRPr="00AA7A35"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13EE" w:rsidP="00D12BC3" w:rsidRDefault="005113EE" w14:paraId="1D7694D8" w14:textId="77777777">
      <w:pPr>
        <w:spacing w:after="0" w:line="240" w:lineRule="auto"/>
      </w:pPr>
      <w:r>
        <w:separator/>
      </w:r>
    </w:p>
  </w:endnote>
  <w:endnote w:type="continuationSeparator" w:id="0">
    <w:p w:rsidR="005113EE" w:rsidP="00D12BC3" w:rsidRDefault="005113EE" w14:paraId="45630BD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13EE" w:rsidP="00D12BC3" w:rsidRDefault="005113EE" w14:paraId="58B48D63" w14:textId="77777777">
      <w:pPr>
        <w:spacing w:after="0" w:line="240" w:lineRule="auto"/>
      </w:pPr>
      <w:r>
        <w:separator/>
      </w:r>
    </w:p>
  </w:footnote>
  <w:footnote w:type="continuationSeparator" w:id="0">
    <w:p w:rsidR="005113EE" w:rsidP="00D12BC3" w:rsidRDefault="005113EE" w14:paraId="3790FBAB" w14:textId="77777777">
      <w:pPr>
        <w:spacing w:after="0" w:line="240" w:lineRule="auto"/>
      </w:pPr>
      <w:r>
        <w:continuationSeparator/>
      </w:r>
    </w:p>
  </w:footnote>
  <w:footnote w:id="1">
    <w:p w:rsidRPr="00C3571C" w:rsidR="00C3571C" w:rsidP="00C3571C" w:rsidRDefault="00C3571C" w14:paraId="3806BD12" w14:textId="3330235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w:history="1" r:id="rId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93D78"/>
    <w:multiLevelType w:val="multilevel"/>
    <w:tmpl w:val="D5E2EA22"/>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1" w15:restartNumberingAfterBreak="0">
    <w:nsid w:val="246C0B51"/>
    <w:multiLevelType w:val="hybridMultilevel"/>
    <w:tmpl w:val="281C46D2"/>
    <w:lvl w:ilvl="0" w:tplc="79F88E9A">
      <w:start w:val="16"/>
      <w:numFmt w:val="bullet"/>
      <w:lvlText w:val="-"/>
      <w:lvlJc w:val="left"/>
      <w:pPr>
        <w:ind w:left="720" w:hanging="360"/>
      </w:pPr>
      <w:rPr>
        <w:rFonts w:hint="default" w:ascii="Cambria" w:hAnsi="Cambria" w:eastAsiaTheme="minorHAnsi" w:cstheme="minorBidi"/>
        <w:b/>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7513A0"/>
    <w:multiLevelType w:val="hybridMultilevel"/>
    <w:tmpl w:val="9BC07C5A"/>
    <w:lvl w:ilvl="0" w:tplc="A9EAE3C4">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0111A7"/>
    <w:multiLevelType w:val="hybridMultilevel"/>
    <w:tmpl w:val="E31EB6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40A94846"/>
    <w:multiLevelType w:val="hybridMultilevel"/>
    <w:tmpl w:val="8B84CF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773B44"/>
    <w:multiLevelType w:val="multilevel"/>
    <w:tmpl w:val="A836BD8A"/>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9" w15:restartNumberingAfterBreak="0">
    <w:nsid w:val="658F734B"/>
    <w:multiLevelType w:val="hybridMultilevel"/>
    <w:tmpl w:val="432406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02699678">
    <w:abstractNumId w:val="3"/>
  </w:num>
  <w:num w:numId="2" w16cid:durableId="421922726">
    <w:abstractNumId w:val="2"/>
  </w:num>
  <w:num w:numId="3" w16cid:durableId="1741975505">
    <w:abstractNumId w:val="6"/>
  </w:num>
  <w:num w:numId="4" w16cid:durableId="1498227276">
    <w:abstractNumId w:val="10"/>
  </w:num>
  <w:num w:numId="5" w16cid:durableId="1663970498">
    <w:abstractNumId w:val="4"/>
  </w:num>
  <w:num w:numId="6" w16cid:durableId="1388601084">
    <w:abstractNumId w:val="7"/>
  </w:num>
  <w:num w:numId="7" w16cid:durableId="1611627935">
    <w:abstractNumId w:val="9"/>
  </w:num>
  <w:num w:numId="8" w16cid:durableId="1732533972">
    <w:abstractNumId w:val="5"/>
  </w:num>
  <w:num w:numId="9" w16cid:durableId="947083101">
    <w:abstractNumId w:val="8"/>
  </w:num>
  <w:num w:numId="10" w16cid:durableId="1567447510">
    <w:abstractNumId w:val="1"/>
  </w:num>
  <w:num w:numId="11" w16cid:durableId="1725834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E697D"/>
    <w:rsid w:val="000F20F3"/>
    <w:rsid w:val="000F2DF8"/>
    <w:rsid w:val="00105C9A"/>
    <w:rsid w:val="00117B5A"/>
    <w:rsid w:val="00123B64"/>
    <w:rsid w:val="001253AA"/>
    <w:rsid w:val="001346BE"/>
    <w:rsid w:val="00155A52"/>
    <w:rsid w:val="001914D4"/>
    <w:rsid w:val="0019757E"/>
    <w:rsid w:val="001A4A04"/>
    <w:rsid w:val="001A50C5"/>
    <w:rsid w:val="001B0229"/>
    <w:rsid w:val="001C2668"/>
    <w:rsid w:val="00201EE0"/>
    <w:rsid w:val="00221B6D"/>
    <w:rsid w:val="002315D2"/>
    <w:rsid w:val="00242E53"/>
    <w:rsid w:val="002500B8"/>
    <w:rsid w:val="00250293"/>
    <w:rsid w:val="00250F88"/>
    <w:rsid w:val="00261BF1"/>
    <w:rsid w:val="00273287"/>
    <w:rsid w:val="002A0296"/>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07A49"/>
    <w:rsid w:val="0042330E"/>
    <w:rsid w:val="00440D30"/>
    <w:rsid w:val="00443956"/>
    <w:rsid w:val="00453436"/>
    <w:rsid w:val="004613CA"/>
    <w:rsid w:val="004675C5"/>
    <w:rsid w:val="004D2236"/>
    <w:rsid w:val="004E11FF"/>
    <w:rsid w:val="004E2C1F"/>
    <w:rsid w:val="004E578B"/>
    <w:rsid w:val="004F45E5"/>
    <w:rsid w:val="004F4B37"/>
    <w:rsid w:val="0050720F"/>
    <w:rsid w:val="005113EE"/>
    <w:rsid w:val="005330B2"/>
    <w:rsid w:val="00551CC4"/>
    <w:rsid w:val="00586682"/>
    <w:rsid w:val="005B2BEB"/>
    <w:rsid w:val="005B66A9"/>
    <w:rsid w:val="005D1FAE"/>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B3474"/>
    <w:rsid w:val="007D0416"/>
    <w:rsid w:val="007D1A80"/>
    <w:rsid w:val="007D6BE3"/>
    <w:rsid w:val="008119F8"/>
    <w:rsid w:val="00813977"/>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134A2"/>
    <w:rsid w:val="00936988"/>
    <w:rsid w:val="009401B8"/>
    <w:rsid w:val="00944A03"/>
    <w:rsid w:val="009508B1"/>
    <w:rsid w:val="00996BA6"/>
    <w:rsid w:val="00996E5F"/>
    <w:rsid w:val="009F6D96"/>
    <w:rsid w:val="00A11BE1"/>
    <w:rsid w:val="00A2132C"/>
    <w:rsid w:val="00A23D3E"/>
    <w:rsid w:val="00A24211"/>
    <w:rsid w:val="00A4215F"/>
    <w:rsid w:val="00A6377F"/>
    <w:rsid w:val="00A713B0"/>
    <w:rsid w:val="00A74D3C"/>
    <w:rsid w:val="00A74D64"/>
    <w:rsid w:val="00A82450"/>
    <w:rsid w:val="00AA7A35"/>
    <w:rsid w:val="00AB0DE7"/>
    <w:rsid w:val="00B417DB"/>
    <w:rsid w:val="00BC7CDE"/>
    <w:rsid w:val="00BD3CB2"/>
    <w:rsid w:val="00BD55A7"/>
    <w:rsid w:val="00BD6240"/>
    <w:rsid w:val="00BF17DD"/>
    <w:rsid w:val="00BF2C1C"/>
    <w:rsid w:val="00BF4F61"/>
    <w:rsid w:val="00C02345"/>
    <w:rsid w:val="00C15633"/>
    <w:rsid w:val="00C163AF"/>
    <w:rsid w:val="00C3571C"/>
    <w:rsid w:val="00C47B82"/>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D369C"/>
    <w:rsid w:val="00DE6B49"/>
    <w:rsid w:val="00DE7243"/>
    <w:rsid w:val="00E027F6"/>
    <w:rsid w:val="00E03DC8"/>
    <w:rsid w:val="00E27C90"/>
    <w:rsid w:val="00E463DB"/>
    <w:rsid w:val="00E519FE"/>
    <w:rsid w:val="00E56D7A"/>
    <w:rsid w:val="00E724BA"/>
    <w:rsid w:val="00EF1903"/>
    <w:rsid w:val="00EF3BAE"/>
    <w:rsid w:val="00F01F2B"/>
    <w:rsid w:val="00F21FB8"/>
    <w:rsid w:val="00F52A38"/>
    <w:rsid w:val="00F65EFF"/>
    <w:rsid w:val="00F708DA"/>
    <w:rsid w:val="00F76D8F"/>
    <w:rsid w:val="00F81966"/>
    <w:rsid w:val="00F85E5C"/>
    <w:rsid w:val="00F974CE"/>
    <w:rsid w:val="00F977B8"/>
    <w:rsid w:val="00FA3D17"/>
    <w:rsid w:val="00FA7471"/>
    <w:rsid w:val="00FB5485"/>
    <w:rsid w:val="00FC204E"/>
    <w:rsid w:val="00FD3B76"/>
    <w:rsid w:val="020C3A49"/>
    <w:rsid w:val="294A4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O-normal" w:customStyle="1">
    <w:name w:val="LO-normal"/>
    <w:qFormat/>
    <w:rsid w:val="00BD6240"/>
    <w:pPr>
      <w:suppressAutoHyphens/>
      <w:spacing w:after="0" w:line="240" w:lineRule="auto"/>
    </w:pPr>
    <w:rPr>
      <w:rFonts w:ascii="Times New Roman" w:hAnsi="Times New Roman" w:eastAsia="NSimSun" w:cs="Arial"/>
      <w:kern w:val="0"/>
      <w:lang w:val="ro-RO"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74F443FF-2074-4D99-A463-64B48195273B}"/>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Alexandra Felseghi</cp:lastModifiedBy>
  <cp:revision>6</cp:revision>
  <dcterms:created xsi:type="dcterms:W3CDTF">2025-04-15T11:25:00Z</dcterms:created>
  <dcterms:modified xsi:type="dcterms:W3CDTF">2025-09-21T08:33:31Z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